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3363" w14:textId="165EBB91" w:rsidR="00EB5195" w:rsidRPr="0097722D" w:rsidRDefault="006F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Zarządzenie nr </w:t>
      </w:r>
      <w:r w:rsidR="00A46410"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/2021</w:t>
      </w:r>
    </w:p>
    <w:p w14:paraId="0E8B58C0" w14:textId="77777777" w:rsidR="00EB5195" w:rsidRPr="0097722D" w:rsidRDefault="006F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Prezesa Zarządu </w:t>
      </w:r>
      <w:proofErr w:type="spellStart"/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Urbitor</w:t>
      </w:r>
      <w:proofErr w:type="spellEnd"/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Sp. z o.o. w Toruniu </w:t>
      </w:r>
    </w:p>
    <w:p w14:paraId="12D873ED" w14:textId="1374A99B" w:rsidR="00EB5195" w:rsidRPr="0097722D" w:rsidRDefault="006F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A46410"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10.03</w:t>
      </w: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.2021 roku</w:t>
      </w:r>
    </w:p>
    <w:p w14:paraId="14E40B17" w14:textId="77777777" w:rsidR="00EB5195" w:rsidRPr="0097722D" w:rsidRDefault="00EB5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B8A297B" w14:textId="7E55F02D" w:rsidR="00EB5195" w:rsidRPr="0097722D" w:rsidRDefault="006F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sprawie przeprowadzenia przetargu ustnego nieograniczonego na najem wolnych powierzchni komercyjnych w budynku „A i D” Dworca Kolejowego Toruń Główny przy ul. Kujawskiej 1 w Toruniu </w:t>
      </w:r>
    </w:p>
    <w:p w14:paraId="4E660908" w14:textId="77777777" w:rsidR="00EB5195" w:rsidRPr="0097722D" w:rsidRDefault="00EB51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</w:rPr>
      </w:pPr>
    </w:p>
    <w:p w14:paraId="3B755E55" w14:textId="77777777" w:rsidR="00EB5195" w:rsidRPr="0097722D" w:rsidRDefault="006F124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>§ 1</w:t>
      </w:r>
    </w:p>
    <w:p w14:paraId="575A552F" w14:textId="77777777" w:rsidR="00733ECA" w:rsidRPr="0097722D" w:rsidRDefault="006F1244" w:rsidP="00733ECA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Zarządzam przeprowadzenie przetargu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>ustnego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nieograniczonego,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</w:rPr>
        <w:t>rego przedmiotem jest najem poniższych powierzchni komercyjnych znajdujących się na terenie dworca kolejowego Toruń Główny.</w:t>
      </w:r>
    </w:p>
    <w:p w14:paraId="72399F0B" w14:textId="51417FDE" w:rsidR="00733ECA" w:rsidRPr="0097722D" w:rsidRDefault="00733ECA" w:rsidP="00A16247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</w:rPr>
        <w:t xml:space="preserve">Na pierwszym piętrze </w:t>
      </w:r>
      <w:r w:rsidRPr="0097722D">
        <w:rPr>
          <w:rFonts w:ascii="Times New Roman" w:hAnsi="Times New Roman" w:cs="Times New Roman"/>
          <w:b/>
          <w:color w:val="000000" w:themeColor="text1"/>
          <w:sz w:val="22"/>
          <w:szCs w:val="22"/>
          <w:u w:color="080808"/>
        </w:rPr>
        <w:t>budynku D</w:t>
      </w: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</w:rPr>
        <w:t xml:space="preserve"> (głównego bud.) dworca </w:t>
      </w:r>
      <w:r w:rsidR="00DA5AA0"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  <w:lang w:val="pl-PL"/>
        </w:rPr>
        <w:t xml:space="preserve">2 </w:t>
      </w: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</w:rPr>
        <w:t>lokale</w:t>
      </w: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  <w:lang w:val="pl-PL"/>
        </w:rPr>
        <w:t>:</w:t>
      </w:r>
    </w:p>
    <w:p w14:paraId="752D4C8C" w14:textId="77777777" w:rsidR="00733ECA" w:rsidRPr="0097722D" w:rsidRDefault="00733ECA" w:rsidP="00733ECA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b/>
          <w:color w:val="000000" w:themeColor="text1"/>
          <w:sz w:val="22"/>
          <w:szCs w:val="22"/>
          <w:u w:color="080808"/>
        </w:rPr>
      </w:pPr>
    </w:p>
    <w:p w14:paraId="736AD216" w14:textId="77777777" w:rsidR="00A16247" w:rsidRPr="0097722D" w:rsidRDefault="00733ECA" w:rsidP="00A16247">
      <w:pPr>
        <w:pStyle w:val="BezformatowaniaC"/>
        <w:numPr>
          <w:ilvl w:val="0"/>
          <w:numId w:val="41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2"/>
          <w:szCs w:val="22"/>
        </w:rPr>
      </w:pPr>
      <w:r w:rsidRPr="0097722D">
        <w:rPr>
          <w:color w:val="000000" w:themeColor="text1"/>
          <w:sz w:val="22"/>
          <w:szCs w:val="22"/>
        </w:rPr>
        <w:t xml:space="preserve">pomieszczenie komercyjne o łącznej powierzchni użytkowej </w:t>
      </w:r>
      <w:r w:rsidRPr="0097722D">
        <w:rPr>
          <w:b/>
          <w:color w:val="000000" w:themeColor="text1"/>
          <w:sz w:val="22"/>
          <w:szCs w:val="22"/>
        </w:rPr>
        <w:t>18,36 m</w:t>
      </w:r>
      <w:r w:rsidRPr="0097722D">
        <w:rPr>
          <w:b/>
          <w:color w:val="000000" w:themeColor="text1"/>
          <w:sz w:val="22"/>
          <w:szCs w:val="22"/>
          <w:vertAlign w:val="superscript"/>
        </w:rPr>
        <w:t>2</w:t>
      </w:r>
      <w:r w:rsidRPr="0097722D">
        <w:rPr>
          <w:color w:val="000000" w:themeColor="text1"/>
          <w:sz w:val="22"/>
          <w:szCs w:val="22"/>
          <w:vertAlign w:val="subscript"/>
        </w:rPr>
        <w:t>,</w:t>
      </w:r>
      <w:r w:rsidRPr="0097722D">
        <w:rPr>
          <w:color w:val="000000" w:themeColor="text1"/>
          <w:sz w:val="22"/>
          <w:szCs w:val="22"/>
        </w:rPr>
        <w:t xml:space="preserve"> przeznaczonego na działalność komercyjną, oznaczone na planie jako pokój </w:t>
      </w:r>
      <w:r w:rsidRPr="0097722D">
        <w:rPr>
          <w:b/>
          <w:bCs/>
          <w:color w:val="000000" w:themeColor="text1"/>
          <w:sz w:val="22"/>
          <w:szCs w:val="22"/>
        </w:rPr>
        <w:t>nr 46</w:t>
      </w:r>
      <w:r w:rsidRPr="0097722D">
        <w:rPr>
          <w:color w:val="000000" w:themeColor="text1"/>
          <w:sz w:val="22"/>
          <w:szCs w:val="22"/>
        </w:rPr>
        <w:t xml:space="preserve"> (D2.3.1).</w:t>
      </w:r>
      <w:r w:rsidRPr="0097722D">
        <w:rPr>
          <w:color w:val="000000" w:themeColor="text1"/>
          <w:sz w:val="22"/>
          <w:szCs w:val="22"/>
          <w:u w:color="080808"/>
        </w:rPr>
        <w:t xml:space="preserve"> Cenę wywoławczą ustala się na </w:t>
      </w:r>
      <w:r w:rsidRPr="0097722D">
        <w:rPr>
          <w:b/>
          <w:color w:val="000000" w:themeColor="text1"/>
          <w:sz w:val="22"/>
          <w:szCs w:val="22"/>
          <w:u w:color="080808"/>
        </w:rPr>
        <w:t>20 zł/m</w:t>
      </w:r>
      <w:r w:rsidRPr="0097722D">
        <w:rPr>
          <w:b/>
          <w:color w:val="000000" w:themeColor="text1"/>
          <w:sz w:val="22"/>
          <w:szCs w:val="22"/>
          <w:u w:color="080808"/>
          <w:vertAlign w:val="superscript"/>
        </w:rPr>
        <w:t>2</w:t>
      </w:r>
      <w:r w:rsidRPr="0097722D">
        <w:rPr>
          <w:b/>
          <w:color w:val="000000" w:themeColor="text1"/>
          <w:sz w:val="22"/>
          <w:szCs w:val="22"/>
          <w:u w:color="080808"/>
          <w:lang w:val="it-IT"/>
        </w:rPr>
        <w:t xml:space="preserve"> netto. </w:t>
      </w:r>
      <w:r w:rsidRPr="0097722D">
        <w:rPr>
          <w:color w:val="000000" w:themeColor="text1"/>
          <w:sz w:val="22"/>
          <w:szCs w:val="22"/>
        </w:rPr>
        <w:t>Lokal</w:t>
      </w:r>
      <w:r w:rsidR="00A16247" w:rsidRPr="0097722D">
        <w:rPr>
          <w:color w:val="000000" w:themeColor="text1"/>
          <w:sz w:val="22"/>
          <w:szCs w:val="22"/>
        </w:rPr>
        <w:t xml:space="preserve"> </w:t>
      </w:r>
      <w:r w:rsidRPr="0097722D">
        <w:rPr>
          <w:color w:val="000000" w:themeColor="text1"/>
          <w:sz w:val="22"/>
          <w:szCs w:val="22"/>
        </w:rPr>
        <w:t>jest gotowy do wynajęcia.</w:t>
      </w:r>
    </w:p>
    <w:p w14:paraId="38173E49" w14:textId="0AC1F43B" w:rsidR="00733ECA" w:rsidRPr="0097722D" w:rsidRDefault="00DA5AA0" w:rsidP="00A16247">
      <w:pPr>
        <w:pStyle w:val="BezformatowaniaC"/>
        <w:numPr>
          <w:ilvl w:val="0"/>
          <w:numId w:val="41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2"/>
          <w:szCs w:val="22"/>
        </w:rPr>
      </w:pPr>
      <w:r w:rsidRPr="0097722D">
        <w:rPr>
          <w:color w:val="000000" w:themeColor="text1"/>
          <w:sz w:val="22"/>
          <w:szCs w:val="22"/>
        </w:rPr>
        <w:t>d</w:t>
      </w:r>
      <w:r w:rsidR="00A16247" w:rsidRPr="0097722D">
        <w:rPr>
          <w:color w:val="000000" w:themeColor="text1"/>
          <w:sz w:val="22"/>
          <w:szCs w:val="22"/>
        </w:rPr>
        <w:t xml:space="preserve">wa </w:t>
      </w:r>
      <w:r w:rsidRPr="0097722D">
        <w:rPr>
          <w:color w:val="000000" w:themeColor="text1"/>
          <w:sz w:val="22"/>
          <w:szCs w:val="22"/>
        </w:rPr>
        <w:t xml:space="preserve">połączone </w:t>
      </w:r>
      <w:r w:rsidR="00A16247" w:rsidRPr="0097722D">
        <w:rPr>
          <w:color w:val="000000" w:themeColor="text1"/>
          <w:sz w:val="22"/>
          <w:szCs w:val="22"/>
        </w:rPr>
        <w:t xml:space="preserve">pomieszczenia komercyjne o łącznej powierzchni użytkowej </w:t>
      </w:r>
      <w:r w:rsidR="00A16247" w:rsidRPr="0097722D">
        <w:rPr>
          <w:b/>
          <w:color w:val="000000" w:themeColor="text1"/>
          <w:sz w:val="22"/>
          <w:szCs w:val="22"/>
        </w:rPr>
        <w:t>84 m</w:t>
      </w:r>
      <w:r w:rsidR="00A16247" w:rsidRPr="0097722D">
        <w:rPr>
          <w:b/>
          <w:color w:val="000000" w:themeColor="text1"/>
          <w:sz w:val="22"/>
          <w:szCs w:val="22"/>
          <w:vertAlign w:val="superscript"/>
        </w:rPr>
        <w:t>2</w:t>
      </w:r>
      <w:r w:rsidR="00A16247" w:rsidRPr="0097722D">
        <w:rPr>
          <w:b/>
          <w:color w:val="000000" w:themeColor="text1"/>
          <w:sz w:val="22"/>
          <w:szCs w:val="22"/>
          <w:vertAlign w:val="subscript"/>
        </w:rPr>
        <w:t>,</w:t>
      </w:r>
      <w:r w:rsidR="00A16247" w:rsidRPr="0097722D">
        <w:rPr>
          <w:color w:val="000000" w:themeColor="text1"/>
          <w:sz w:val="22"/>
          <w:szCs w:val="22"/>
        </w:rPr>
        <w:t xml:space="preserve"> przeznaczonego na działalność komercyjną, oznaczony na planie jako pokój </w:t>
      </w:r>
      <w:r w:rsidR="00A16247" w:rsidRPr="0097722D">
        <w:rPr>
          <w:b/>
          <w:bCs/>
          <w:color w:val="000000" w:themeColor="text1"/>
          <w:sz w:val="22"/>
          <w:szCs w:val="22"/>
        </w:rPr>
        <w:t>nr 70</w:t>
      </w:r>
      <w:r w:rsidR="00A16247" w:rsidRPr="0097722D">
        <w:rPr>
          <w:color w:val="000000" w:themeColor="text1"/>
          <w:sz w:val="22"/>
          <w:szCs w:val="22"/>
        </w:rPr>
        <w:t xml:space="preserve"> (D2.16.3) </w:t>
      </w:r>
      <w:r w:rsidR="00A16247" w:rsidRPr="0097722D">
        <w:rPr>
          <w:color w:val="000000" w:themeColor="text1"/>
          <w:sz w:val="22"/>
          <w:szCs w:val="22"/>
          <w:u w:color="080808"/>
        </w:rPr>
        <w:t xml:space="preserve">Cenę wywoławczą ustala się na </w:t>
      </w:r>
      <w:r w:rsidR="00A16247" w:rsidRPr="0097722D">
        <w:rPr>
          <w:b/>
          <w:color w:val="000000" w:themeColor="text1"/>
          <w:sz w:val="22"/>
          <w:szCs w:val="22"/>
          <w:u w:color="080808"/>
        </w:rPr>
        <w:t>20 zł/m</w:t>
      </w:r>
      <w:r w:rsidR="00A16247" w:rsidRPr="0097722D">
        <w:rPr>
          <w:b/>
          <w:color w:val="000000" w:themeColor="text1"/>
          <w:sz w:val="22"/>
          <w:szCs w:val="22"/>
          <w:u w:color="080808"/>
          <w:vertAlign w:val="superscript"/>
        </w:rPr>
        <w:t>2</w:t>
      </w:r>
      <w:r w:rsidR="00A16247" w:rsidRPr="0097722D">
        <w:rPr>
          <w:b/>
          <w:color w:val="000000" w:themeColor="text1"/>
          <w:sz w:val="22"/>
          <w:szCs w:val="22"/>
          <w:u w:color="080808"/>
          <w:lang w:val="it-IT"/>
        </w:rPr>
        <w:t xml:space="preserve"> netto. </w:t>
      </w:r>
      <w:r w:rsidR="00A16247" w:rsidRPr="0097722D">
        <w:rPr>
          <w:color w:val="000000" w:themeColor="text1"/>
          <w:sz w:val="22"/>
          <w:szCs w:val="22"/>
        </w:rPr>
        <w:t xml:space="preserve">Lokal jest </w:t>
      </w:r>
      <w:r w:rsidR="00EE32FB" w:rsidRPr="0097722D">
        <w:rPr>
          <w:color w:val="000000" w:themeColor="text1"/>
          <w:sz w:val="22"/>
          <w:szCs w:val="22"/>
        </w:rPr>
        <w:t xml:space="preserve">klimatyzowany i </w:t>
      </w:r>
      <w:r w:rsidR="00A16247" w:rsidRPr="0097722D">
        <w:rPr>
          <w:color w:val="000000" w:themeColor="text1"/>
          <w:sz w:val="22"/>
          <w:szCs w:val="22"/>
        </w:rPr>
        <w:t>gotowy do wynajęcia.</w:t>
      </w:r>
    </w:p>
    <w:p w14:paraId="2B51A30B" w14:textId="77777777" w:rsidR="00EE32FB" w:rsidRPr="0097722D" w:rsidRDefault="00EE32FB" w:rsidP="00EE32FB">
      <w:pPr>
        <w:pStyle w:val="BezformatowaniaC"/>
        <w:tabs>
          <w:tab w:val="left" w:pos="153"/>
        </w:tabs>
        <w:spacing w:line="240" w:lineRule="exact"/>
        <w:ind w:left="1140"/>
        <w:jc w:val="both"/>
        <w:rPr>
          <w:color w:val="000000" w:themeColor="text1"/>
          <w:sz w:val="22"/>
          <w:szCs w:val="22"/>
        </w:rPr>
      </w:pPr>
    </w:p>
    <w:p w14:paraId="37ED3AA0" w14:textId="68B0609D" w:rsidR="00EB5195" w:rsidRPr="0097722D" w:rsidRDefault="006F1244" w:rsidP="00A16247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Oferowan</w:t>
      </w:r>
      <w:r w:rsidR="00EE32FB" w:rsidRPr="0097722D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7722D">
        <w:rPr>
          <w:rFonts w:ascii="Times New Roman" w:hAnsi="Times New Roman" w:cs="Times New Roman"/>
          <w:sz w:val="22"/>
          <w:szCs w:val="22"/>
        </w:rPr>
        <w:t xml:space="preserve"> lokal</w:t>
      </w:r>
      <w:r w:rsidR="00EE32FB" w:rsidRPr="0097722D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7722D">
        <w:rPr>
          <w:rFonts w:ascii="Times New Roman" w:hAnsi="Times New Roman" w:cs="Times New Roman"/>
          <w:sz w:val="22"/>
          <w:szCs w:val="22"/>
        </w:rPr>
        <w:t xml:space="preserve"> </w:t>
      </w:r>
      <w:r w:rsidR="00EE32FB" w:rsidRPr="0097722D">
        <w:rPr>
          <w:rFonts w:ascii="Times New Roman" w:hAnsi="Times New Roman" w:cs="Times New Roman"/>
          <w:sz w:val="22"/>
          <w:szCs w:val="22"/>
          <w:lang w:val="pl-PL"/>
        </w:rPr>
        <w:t>są</w:t>
      </w:r>
      <w:r w:rsidRPr="0097722D">
        <w:rPr>
          <w:rFonts w:ascii="Times New Roman" w:hAnsi="Times New Roman" w:cs="Times New Roman"/>
          <w:sz w:val="22"/>
          <w:szCs w:val="22"/>
        </w:rPr>
        <w:t xml:space="preserve"> wykończony w stopniu umożliwiającym rozruch i funkcjonowanie. </w:t>
      </w:r>
    </w:p>
    <w:p w14:paraId="77CC6F43" w14:textId="07A51EB3" w:rsidR="00A16247" w:rsidRPr="0097722D" w:rsidRDefault="006F1244" w:rsidP="00A16247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  <w:lang w:val="pl-PL"/>
        </w:rPr>
      </w:pPr>
      <w:r w:rsidRPr="0097722D">
        <w:rPr>
          <w:rFonts w:ascii="Times New Roman" w:hAnsi="Times New Roman" w:cs="Times New Roman"/>
          <w:sz w:val="22"/>
          <w:szCs w:val="22"/>
        </w:rPr>
        <w:t>W lokal</w:t>
      </w:r>
      <w:r w:rsidR="00EE32FB" w:rsidRPr="0097722D">
        <w:rPr>
          <w:rFonts w:ascii="Times New Roman" w:hAnsi="Times New Roman" w:cs="Times New Roman"/>
          <w:sz w:val="22"/>
          <w:szCs w:val="22"/>
          <w:lang w:val="pl-PL"/>
        </w:rPr>
        <w:t>u nr 70</w:t>
      </w:r>
      <w:r w:rsidRPr="0097722D">
        <w:rPr>
          <w:rFonts w:ascii="Times New Roman" w:hAnsi="Times New Roman" w:cs="Times New Roman"/>
          <w:sz w:val="22"/>
          <w:szCs w:val="22"/>
        </w:rPr>
        <w:t xml:space="preserve"> znajduje się wyposażenie ruchome stanowiące własność </w:t>
      </w:r>
      <w:r w:rsidR="00A16247" w:rsidRPr="0097722D">
        <w:rPr>
          <w:rFonts w:ascii="Times New Roman" w:hAnsi="Times New Roman" w:cs="Times New Roman"/>
          <w:sz w:val="22"/>
          <w:szCs w:val="22"/>
          <w:lang w:val="pl-PL"/>
        </w:rPr>
        <w:t>Wynajmującego.</w:t>
      </w:r>
    </w:p>
    <w:p w14:paraId="27934E28" w14:textId="4BEA5505" w:rsidR="00EB5195" w:rsidRPr="0097722D" w:rsidRDefault="006F1244" w:rsidP="00A16247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  <w:lang w:val="pl-PL"/>
        </w:rPr>
      </w:pPr>
      <w:r w:rsidRPr="0097722D">
        <w:rPr>
          <w:rFonts w:ascii="Times New Roman" w:hAnsi="Times New Roman" w:cs="Times New Roman"/>
          <w:sz w:val="22"/>
          <w:szCs w:val="22"/>
        </w:rPr>
        <w:t>We wszystkich pomieszczeniach zapewnione jest centralne ogrzewanie gazowe, dostęp do sieci elektrycznej oraz sieci komputerowej przez WiFi lub kabel.</w:t>
      </w:r>
    </w:p>
    <w:p w14:paraId="592A2394" w14:textId="5060D78C" w:rsidR="00EB5195" w:rsidRPr="0097722D" w:rsidRDefault="006F124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5. Do oferowanej stawki czynszu należy dodać koszty medi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związane z eksploatacją lokalu,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re na dzień przetargu wynoszą: energia elektryczna  0,9 zł/kWh, zimna woda 3,94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ciepła woda 19,02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 xml:space="preserve"> i ścieki 4,88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wyw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z śmieci </w:t>
      </w:r>
      <w:r w:rsidR="00A16247" w:rsidRPr="0097722D">
        <w:rPr>
          <w:rFonts w:ascii="Times New Roman" w:hAnsi="Times New Roman" w:cs="Times New Roman"/>
          <w:sz w:val="22"/>
          <w:szCs w:val="22"/>
          <w:lang w:val="pl-PL"/>
        </w:rPr>
        <w:t>6</w:t>
      </w:r>
      <w:r w:rsidRPr="0097722D">
        <w:rPr>
          <w:rFonts w:ascii="Times New Roman" w:hAnsi="Times New Roman" w:cs="Times New Roman"/>
          <w:sz w:val="22"/>
          <w:szCs w:val="22"/>
        </w:rPr>
        <w:t>0 zł oraz opłata ryczałtowa za ogrzewanie lokalu opłata stała 5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</w:rPr>
        <w:t>.Wyżej wymienione stawki mogą ulec zmianie w trakcie trwania umowy najmu.</w:t>
      </w:r>
    </w:p>
    <w:p w14:paraId="40A3D6CF" w14:textId="7F00FF75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A0000"/>
        </w:rPr>
      </w:pPr>
      <w:r w:rsidRPr="0097722D">
        <w:rPr>
          <w:rFonts w:ascii="Times New Roman" w:hAnsi="Times New Roman" w:cs="Times New Roman"/>
          <w:u w:color="0A0000"/>
        </w:rPr>
        <w:t xml:space="preserve">6. Pisemne potwierdzenie warunki umowy nastąpią w terminie 7 dni od zakończenia przetargu. W przypadku uchylania się oferenta od potwierdzenia umowy na piśmie w/w terminie wadium nie zostaje zwrócone i przechodzi na rzecz Urbitor sp. o. o.  </w:t>
      </w:r>
    </w:p>
    <w:p w14:paraId="645515FA" w14:textId="77777777" w:rsidR="00A16247" w:rsidRPr="0097722D" w:rsidRDefault="00A1624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8748835" w14:textId="77777777" w:rsidR="00EB5195" w:rsidRPr="0097722D" w:rsidRDefault="006F124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>§ 2</w:t>
      </w:r>
    </w:p>
    <w:p w14:paraId="2AD691E3" w14:textId="77777777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Zarządzam przeprowadzenie przetargu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>ustnego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nieograniczonego,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</w:rPr>
        <w:t>rego przedmiotem jest najem poniższych powierzchni komercyjnych znajdujących się na terenie dworca kolejowego Toruń Główny.</w:t>
      </w:r>
    </w:p>
    <w:p w14:paraId="04A76FF6" w14:textId="77777777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</w:p>
    <w:p w14:paraId="267ED037" w14:textId="481857DB" w:rsidR="0065048E" w:rsidRPr="0097722D" w:rsidRDefault="0065048E" w:rsidP="0065048E">
      <w:pPr>
        <w:pStyle w:val="Bezformatowania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Na parterze budynku D dworca lokal (oznaczony na planie jako D0.31) z przeznaczeniem </w:t>
      </w:r>
      <w:r w:rsidRPr="0097722D">
        <w:rPr>
          <w:rFonts w:ascii="Times New Roman" w:hAnsi="Times New Roman" w:cs="Times New Roman"/>
          <w:sz w:val="22"/>
          <w:szCs w:val="22"/>
          <w:u w:color="080808"/>
          <w:lang w:val="pl-PL"/>
        </w:rPr>
        <w:t>komercyjnym (obecnie jest</w:t>
      </w:r>
      <w:r w:rsidR="0097722D" w:rsidRPr="0097722D">
        <w:rPr>
          <w:rFonts w:ascii="Times New Roman" w:hAnsi="Times New Roman" w:cs="Times New Roman"/>
          <w:sz w:val="22"/>
          <w:szCs w:val="22"/>
          <w:u w:color="080808"/>
          <w:lang w:val="pl-PL"/>
        </w:rPr>
        <w:t xml:space="preserve"> tam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BAR</w:t>
      </w:r>
      <w:r w:rsidRPr="0097722D">
        <w:rPr>
          <w:rFonts w:ascii="Times New Roman" w:hAnsi="Times New Roman" w:cs="Times New Roman"/>
          <w:sz w:val="22"/>
          <w:szCs w:val="22"/>
          <w:u w:color="080808"/>
          <w:lang w:val="pl-PL"/>
        </w:rPr>
        <w:t>)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o łącznej powierzchni użytkowej 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>32,00 m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vertAlign w:val="superscript"/>
        </w:rPr>
        <w:t>2</w:t>
      </w:r>
    </w:p>
    <w:p w14:paraId="6A068906" w14:textId="0B098DDD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color="080808"/>
          <w:vertAlign w:val="superscript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2. Kwotę wywoławczą czynszu najmu 1 m </w:t>
      </w:r>
      <w:r w:rsidRPr="0097722D">
        <w:rPr>
          <w:rFonts w:ascii="Times New Roman" w:hAnsi="Times New Roman" w:cs="Times New Roman"/>
          <w:sz w:val="22"/>
          <w:szCs w:val="22"/>
          <w:u w:color="080808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powierzchni użytkowej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 xml:space="preserve">wskazanej w § </w:t>
      </w:r>
      <w:r w:rsidRPr="0097722D">
        <w:rPr>
          <w:rFonts w:ascii="Times New Roman" w:hAnsi="Times New Roman" w:cs="Times New Roman"/>
          <w:sz w:val="22"/>
          <w:szCs w:val="22"/>
          <w:u w:color="040404"/>
          <w:lang w:val="pl-PL"/>
        </w:rPr>
        <w:t>2</w:t>
      </w:r>
      <w:r w:rsidRPr="0097722D">
        <w:rPr>
          <w:rFonts w:ascii="Times New Roman" w:hAnsi="Times New Roman" w:cs="Times New Roman"/>
          <w:sz w:val="22"/>
          <w:szCs w:val="22"/>
          <w:u w:color="040404"/>
          <w:lang w:val="ru-RU"/>
        </w:rPr>
        <w:t xml:space="preserve"> 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nl-NL"/>
        </w:rPr>
        <w:t>pkt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  <w:lang w:val="nl-NL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1 ustala się na 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>40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lang w:val="de-DE"/>
        </w:rPr>
        <w:t xml:space="preserve"> z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>ł/m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vertAlign w:val="superscript"/>
        </w:rPr>
        <w:t>2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lang w:val="it-IT"/>
        </w:rPr>
        <w:t xml:space="preserve"> netto.</w:t>
      </w:r>
      <w:r w:rsidRPr="0097722D">
        <w:rPr>
          <w:rFonts w:ascii="Times New Roman" w:hAnsi="Times New Roman" w:cs="Times New Roman"/>
          <w:sz w:val="22"/>
          <w:szCs w:val="22"/>
          <w:u w:color="080808"/>
          <w:lang w:val="it-IT"/>
        </w:rPr>
        <w:t xml:space="preserve"> </w:t>
      </w:r>
    </w:p>
    <w:p w14:paraId="439659B2" w14:textId="340F6896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 xml:space="preserve">3. Oferowany lokal jest wykończony w stopniu umożliwiającym rozruch i funkcjonowanie 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 xml:space="preserve">np. </w:t>
      </w:r>
      <w:r w:rsidRPr="0097722D">
        <w:rPr>
          <w:rFonts w:ascii="Times New Roman" w:hAnsi="Times New Roman" w:cs="Times New Roman"/>
          <w:sz w:val="22"/>
          <w:szCs w:val="22"/>
        </w:rPr>
        <w:t>baru.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</w:rPr>
        <w:t>W lokalu zostały poczynione nakłady w postaci: systemu wentylacji, instalacji elektrycznej, terakota podłogowa w całym lokalu oraz glazury w pomieszczeniu kuchenny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9772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BCF5D" w14:textId="77777777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4. W lokalu znajduje się wyposażenie ruchome stanowiące własność poprzedniego najemcy i nie jest przedmiotem przetargu. Sposób jego ewentualnego wykorzystania będzie przedmiotem oddzielnych negocjacji.</w:t>
      </w:r>
    </w:p>
    <w:p w14:paraId="4C4F0A7C" w14:textId="77777777" w:rsidR="0065048E" w:rsidRPr="0097722D" w:rsidRDefault="0065048E" w:rsidP="0065048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</w:rPr>
        <w:t>Szczegółową specyfikacja pomieszczenia znajduje się w dokumentacji dostępnej w biurze administracji dworca.</w:t>
      </w:r>
    </w:p>
    <w:p w14:paraId="3C8AE665" w14:textId="364520AC" w:rsidR="00EB5195" w:rsidRPr="0097722D" w:rsidRDefault="006F124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</w:rPr>
        <w:lastRenderedPageBreak/>
        <w:t xml:space="preserve">We wszystkich pomieszczeniach zapewnione jest centralne ogrzewanie, dostęp do sieci elektrycznej oraz sieci komputerowej przez WiFi lub </w:t>
      </w:r>
      <w:r w:rsidR="00956670" w:rsidRPr="0097722D">
        <w:rPr>
          <w:rFonts w:ascii="Times New Roman" w:hAnsi="Times New Roman" w:cs="Times New Roman"/>
          <w:sz w:val="22"/>
          <w:szCs w:val="22"/>
          <w:lang w:val="pl-PL"/>
        </w:rPr>
        <w:t xml:space="preserve">przez </w:t>
      </w:r>
      <w:r w:rsidRPr="0097722D">
        <w:rPr>
          <w:rFonts w:ascii="Times New Roman" w:hAnsi="Times New Roman" w:cs="Times New Roman"/>
          <w:sz w:val="22"/>
          <w:szCs w:val="22"/>
        </w:rPr>
        <w:t>kabel.</w:t>
      </w:r>
    </w:p>
    <w:p w14:paraId="37B58A3B" w14:textId="5CD82FB1" w:rsidR="00EB5195" w:rsidRPr="0097722D" w:rsidRDefault="006F124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5. Do oferowanej stawki czynszu należy dodać koszty medi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związane z eksploatacją lokalu,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re na dzień przetargu wynoszą: energia elektryczna  0,9 zł/kWh, zimna woda 3,94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ciepła woda 19,02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 xml:space="preserve"> i ścieki 4,88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wyw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z śmieci 120 zł oraz opłata ryczałtowa za ogrzewanie lokali opłata stała </w:t>
      </w:r>
      <w:r w:rsidR="0097722D" w:rsidRPr="0097722D">
        <w:rPr>
          <w:rFonts w:ascii="Times New Roman" w:hAnsi="Times New Roman" w:cs="Times New Roman"/>
          <w:sz w:val="22"/>
          <w:szCs w:val="22"/>
          <w:lang w:val="pl-PL"/>
        </w:rPr>
        <w:t>6,03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</w:rPr>
        <w:t>.Wyżej wymienione stawki mogą ulec zmianie w trakcie trwania umowy najmu.</w:t>
      </w:r>
    </w:p>
    <w:p w14:paraId="59148560" w14:textId="4505371B" w:rsidR="00EE32FB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A0000"/>
        </w:rPr>
      </w:pPr>
      <w:r w:rsidRPr="0097722D">
        <w:rPr>
          <w:rFonts w:ascii="Times New Roman" w:hAnsi="Times New Roman" w:cs="Times New Roman"/>
          <w:u w:color="0A0000"/>
        </w:rPr>
        <w:t>6.Ewentualna zmian przeznaczenia pomieszczeń na inne cele jest po stronie najemcy</w:t>
      </w:r>
      <w:r w:rsidR="00956670" w:rsidRPr="0097722D">
        <w:rPr>
          <w:rFonts w:ascii="Times New Roman" w:hAnsi="Times New Roman" w:cs="Times New Roman"/>
          <w:u w:color="0A0000"/>
          <w:lang w:val="pl-PL"/>
        </w:rPr>
        <w:t xml:space="preserve"> za zgodą Wynajmującego</w:t>
      </w:r>
      <w:r w:rsidRPr="0097722D">
        <w:rPr>
          <w:rFonts w:ascii="Times New Roman" w:hAnsi="Times New Roman" w:cs="Times New Roman"/>
          <w:u w:color="0A0000"/>
        </w:rPr>
        <w:t>.</w:t>
      </w:r>
    </w:p>
    <w:p w14:paraId="4994FCC4" w14:textId="249E64F3" w:rsidR="00DA5AA0" w:rsidRPr="0097722D" w:rsidRDefault="006F1244" w:rsidP="00DA5AA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§ 3</w:t>
      </w:r>
    </w:p>
    <w:p w14:paraId="6B93769F" w14:textId="77777777" w:rsidR="0097722D" w:rsidRPr="0097722D" w:rsidRDefault="0097722D" w:rsidP="00DA5AA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80808"/>
        </w:rPr>
      </w:pPr>
    </w:p>
    <w:p w14:paraId="6F6D00C4" w14:textId="054306CA" w:rsidR="00DA5AA0" w:rsidRPr="0097722D" w:rsidRDefault="00DA5AA0" w:rsidP="00DA5AA0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sz w:val="22"/>
          <w:szCs w:val="22"/>
          <w:vertAlign w:val="superscript"/>
        </w:rPr>
      </w:pPr>
      <w:r w:rsidRPr="0097722D">
        <w:rPr>
          <w:rFonts w:ascii="Times New Roman" w:hAnsi="Times New Roman" w:cs="Times New Roman"/>
          <w:sz w:val="22"/>
          <w:szCs w:val="22"/>
          <w:lang w:val="pl-PL"/>
        </w:rPr>
        <w:t>Dodatkowo p</w:t>
      </w:r>
      <w:r w:rsidRPr="0097722D">
        <w:rPr>
          <w:rFonts w:ascii="Times New Roman" w:hAnsi="Times New Roman" w:cs="Times New Roman"/>
          <w:sz w:val="22"/>
          <w:szCs w:val="22"/>
        </w:rPr>
        <w:t xml:space="preserve">rzedmiotem postępowania przetargowego są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w podziemiu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</w:rPr>
        <w:t xml:space="preserve">w tunelu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dworca gabloty reklamowe (duże i </w:t>
      </w:r>
      <w:proofErr w:type="gramStart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>małe )</w:t>
      </w:r>
      <w:proofErr w:type="gramEnd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  <w:lang w:val="pt-PT"/>
        </w:rPr>
        <w:t xml:space="preserve">o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łącznej powierzchni 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</w:rPr>
        <w:t xml:space="preserve">10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</w:rPr>
        <w:t>m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vertAlign w:val="superscript"/>
        </w:rPr>
        <w:t xml:space="preserve">2  </w:t>
      </w:r>
    </w:p>
    <w:p w14:paraId="43C363C0" w14:textId="77777777" w:rsidR="00DA5AA0" w:rsidRPr="0097722D" w:rsidRDefault="00DA5AA0" w:rsidP="00DA5AA0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rStyle w:val="Brak"/>
          <w:rFonts w:eastAsia="Cambria"/>
          <w:sz w:val="22"/>
          <w:szCs w:val="22"/>
          <w:u w:color="080808"/>
        </w:rPr>
      </w:pPr>
      <w:r w:rsidRPr="0097722D">
        <w:rPr>
          <w:rStyle w:val="Brak"/>
          <w:rFonts w:eastAsia="Cambria"/>
          <w:sz w:val="22"/>
          <w:szCs w:val="22"/>
          <w:u w:color="080808"/>
        </w:rPr>
        <w:t xml:space="preserve">Cenę wywoławczą powierzchni reklamowej ustala się na 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</w:rPr>
        <w:t>100,00 zł/m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vertAlign w:val="superscript"/>
        </w:rPr>
        <w:t>2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lang w:val="it-IT"/>
        </w:rPr>
        <w:t xml:space="preserve"> netto</w:t>
      </w:r>
    </w:p>
    <w:p w14:paraId="39D6A307" w14:textId="7EF53EDC" w:rsidR="00DA5AA0" w:rsidRPr="0097722D" w:rsidRDefault="00DA5AA0" w:rsidP="00DA5AA0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Style w:val="Brak"/>
          <w:rFonts w:ascii="Times New Roman" w:eastAsia="Cambria" w:hAnsi="Times New Roman" w:cs="Times New Roman"/>
          <w:sz w:val="22"/>
          <w:szCs w:val="22"/>
          <w:lang w:val="pl-PL"/>
        </w:rPr>
      </w:pPr>
      <w:r w:rsidRPr="0097722D">
        <w:rPr>
          <w:rStyle w:val="Brak"/>
          <w:rFonts w:ascii="Times New Roman" w:eastAsia="Cambria" w:hAnsi="Times New Roman" w:cs="Times New Roman"/>
          <w:sz w:val="22"/>
          <w:szCs w:val="22"/>
          <w:lang w:val="pl-PL"/>
        </w:rPr>
        <w:t>Szczegółowa lokalizacja dostępna jest w biurze administracji dworca.</w:t>
      </w:r>
    </w:p>
    <w:p w14:paraId="7A391B0E" w14:textId="3B81E9EC" w:rsidR="00DA5AA0" w:rsidRPr="0097722D" w:rsidRDefault="00DA5AA0" w:rsidP="00DA5AA0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sz w:val="22"/>
          <w:szCs w:val="22"/>
        </w:rPr>
      </w:pPr>
    </w:p>
    <w:p w14:paraId="01F7DC0E" w14:textId="741FEDD5" w:rsidR="00DA5AA0" w:rsidRPr="0097722D" w:rsidRDefault="00DA5AA0" w:rsidP="0097722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Style w:val="Brak"/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§ </w:t>
      </w:r>
      <w:r w:rsidRPr="0097722D">
        <w:rPr>
          <w:rFonts w:ascii="Times New Roman" w:hAnsi="Times New Roman" w:cs="Times New Roman"/>
          <w:u w:color="040404"/>
          <w:lang w:val="pl-PL"/>
        </w:rPr>
        <w:t>4</w:t>
      </w:r>
      <w:r w:rsidRPr="0097722D">
        <w:rPr>
          <w:rFonts w:ascii="Times New Roman" w:hAnsi="Times New Roman" w:cs="Times New Roman"/>
          <w:u w:color="040404"/>
        </w:rPr>
        <w:tab/>
      </w:r>
    </w:p>
    <w:p w14:paraId="72F52648" w14:textId="16FF6E4E" w:rsidR="00DA5AA0" w:rsidRPr="0097722D" w:rsidRDefault="00DA5AA0" w:rsidP="00DA5AA0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  <w:lang w:val="pl-PL"/>
        </w:rPr>
        <w:t>Dodatkowo p</w:t>
      </w:r>
      <w:r w:rsidRPr="0097722D">
        <w:rPr>
          <w:rFonts w:ascii="Times New Roman" w:hAnsi="Times New Roman" w:cs="Times New Roman"/>
          <w:sz w:val="22"/>
          <w:szCs w:val="22"/>
        </w:rPr>
        <w:t xml:space="preserve">rzedmiotem postępowania przetargowego 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 xml:space="preserve">jest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stanowisko pod automat vendingowy nr D, na terenie dworca kolejowego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</w:rPr>
        <w:t>Toruń Główny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</w:rPr>
        <w:t xml:space="preserve"> przy ul. Kujawskiej 1 w Toruniu </w:t>
      </w:r>
      <w:r w:rsidR="0097722D"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  <w:lang w:val="pl-PL"/>
        </w:rPr>
        <w:t>(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</w:rPr>
        <w:t xml:space="preserve">przy wejściu do parkingu w okolicy przystanku </w:t>
      </w:r>
      <w:proofErr w:type="gramStart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</w:rPr>
        <w:t>MZK )</w:t>
      </w:r>
      <w:proofErr w:type="gramEnd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</w:rPr>
        <w:t xml:space="preserve"> 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o powierzchni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  <w:lang w:val="ru-RU"/>
        </w:rPr>
        <w:t xml:space="preserve">1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</w:rPr>
        <w:t>m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vertAlign w:val="superscript"/>
        </w:rPr>
        <w:t xml:space="preserve">2 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</w:rPr>
        <w:t xml:space="preserve">jak na załączonym planie.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40404"/>
        </w:rPr>
        <w:t>Zapewniamy dostęp do prądu.</w:t>
      </w:r>
    </w:p>
    <w:p w14:paraId="41CA882D" w14:textId="77777777" w:rsidR="00DA5AA0" w:rsidRPr="0097722D" w:rsidRDefault="00DA5AA0" w:rsidP="00DA5AA0">
      <w:pPr>
        <w:pStyle w:val="BezformatowaniaC"/>
        <w:tabs>
          <w:tab w:val="left" w:pos="153"/>
        </w:tabs>
        <w:spacing w:line="240" w:lineRule="exact"/>
        <w:jc w:val="both"/>
        <w:rPr>
          <w:rStyle w:val="Brak"/>
          <w:rFonts w:eastAsia="Cambria"/>
          <w:b/>
          <w:bCs/>
          <w:sz w:val="22"/>
          <w:szCs w:val="22"/>
          <w:u w:color="080808"/>
        </w:rPr>
      </w:pPr>
      <w:r w:rsidRPr="0097722D">
        <w:rPr>
          <w:rStyle w:val="Brak"/>
          <w:rFonts w:eastAsia="Cambria"/>
          <w:sz w:val="22"/>
          <w:szCs w:val="22"/>
          <w:u w:color="080808"/>
        </w:rPr>
        <w:t xml:space="preserve">Cenę wywoławczą stanowiska ustala się na 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</w:rPr>
        <w:t>400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lang w:val="de-DE"/>
        </w:rPr>
        <w:t xml:space="preserve"> z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</w:rPr>
        <w:t>ł/m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vertAlign w:val="superscript"/>
        </w:rPr>
        <w:t>2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lang w:val="it-IT"/>
        </w:rPr>
        <w:t xml:space="preserve"> netto </w:t>
      </w:r>
    </w:p>
    <w:p w14:paraId="7000F2BC" w14:textId="217984DF" w:rsidR="00DA5AA0" w:rsidRPr="0097722D" w:rsidRDefault="00DA5AA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40404"/>
          <w:lang w:val="pl-PL"/>
        </w:rPr>
      </w:pPr>
    </w:p>
    <w:p w14:paraId="73904E5D" w14:textId="35F94A1E" w:rsidR="00DA5AA0" w:rsidRPr="0097722D" w:rsidRDefault="00DA5AA0" w:rsidP="0097722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u w:color="040404"/>
          <w:lang w:val="pl-PL"/>
        </w:rPr>
      </w:pPr>
      <w:r w:rsidRPr="0097722D">
        <w:rPr>
          <w:rFonts w:ascii="Times New Roman" w:hAnsi="Times New Roman" w:cs="Times New Roman"/>
          <w:u w:color="040404"/>
        </w:rPr>
        <w:t xml:space="preserve">§ </w:t>
      </w:r>
      <w:r w:rsidRPr="0097722D">
        <w:rPr>
          <w:rFonts w:ascii="Times New Roman" w:hAnsi="Times New Roman" w:cs="Times New Roman"/>
          <w:u w:color="040404"/>
          <w:lang w:val="pl-PL"/>
        </w:rPr>
        <w:t>5</w:t>
      </w:r>
    </w:p>
    <w:p w14:paraId="379D3245" w14:textId="77777777" w:rsidR="0097722D" w:rsidRPr="0097722D" w:rsidRDefault="0097722D" w:rsidP="0097722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u w:color="040404"/>
          <w:lang w:val="pl-PL"/>
        </w:rPr>
      </w:pPr>
    </w:p>
    <w:p w14:paraId="58C6B7BE" w14:textId="1E990927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Przetarg nieograniczony zostanie przeprowadzony zgodnie z poniższymi zasadami:</w:t>
      </w:r>
    </w:p>
    <w:p w14:paraId="5A83DF18" w14:textId="77777777" w:rsidR="00EB5195" w:rsidRPr="0097722D" w:rsidRDefault="006F1244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W przetargu na pomieszczenia wymienione w §1 i 2 mogą wziąć udział uczestnicy posiadający dow</w:t>
      </w:r>
      <w:proofErr w:type="spellStart"/>
      <w:r w:rsidRPr="0097722D">
        <w:rPr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d uiszczenia wadium (dotyczącego danego pomieszczenia) w kwocie odpowiadającej wartoś</w:t>
      </w:r>
      <w:r w:rsidRPr="0097722D">
        <w:rPr>
          <w:rFonts w:ascii="Times New Roman" w:hAnsi="Times New Roman" w:cs="Times New Roman"/>
          <w:u w:color="000000"/>
          <w:lang w:val="it-IT"/>
        </w:rPr>
        <w:t xml:space="preserve">ci </w:t>
      </w:r>
      <w:r w:rsidRPr="0097722D">
        <w:rPr>
          <w:rFonts w:ascii="Times New Roman" w:hAnsi="Times New Roman" w:cs="Times New Roman"/>
          <w:b/>
          <w:bCs/>
          <w:u w:color="000000"/>
        </w:rPr>
        <w:t>dwumiesięcznego czynszu</w:t>
      </w:r>
      <w:r w:rsidRPr="0097722D">
        <w:rPr>
          <w:rFonts w:ascii="Times New Roman" w:hAnsi="Times New Roman" w:cs="Times New Roman"/>
          <w:u w:color="000000"/>
        </w:rPr>
        <w:t xml:space="preserve"> wynikającego ze stawki wywoławczej pomnożonej przez powierzchnie. Wpłaty wadium można dokonać przed rozpoczęciem przetargu w miejscu odbycia przetargu bądź w kasie w siedzibie spółki, wpłaty wadium można dokonać do godziny 11:45 w dniu odbycia przetargu. W przetargu mogą r</w:t>
      </w:r>
      <w:proofErr w:type="spellStart"/>
      <w:r w:rsidRPr="0097722D">
        <w:rPr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wnież uczestniczyć pełnomocnicy stron posiadający pisemnie potwierdzone pełnomocnictwo. Wpłacone wadium, po zawarciu umowy przekształ</w:t>
      </w:r>
      <w:proofErr w:type="spellStart"/>
      <w:r w:rsidRPr="0097722D">
        <w:rPr>
          <w:rFonts w:ascii="Times New Roman" w:hAnsi="Times New Roman" w:cs="Times New Roman"/>
          <w:u w:color="000000"/>
          <w:lang w:val="it-IT"/>
        </w:rPr>
        <w:t>ca</w:t>
      </w:r>
      <w:proofErr w:type="spellEnd"/>
      <w:r w:rsidRPr="0097722D">
        <w:rPr>
          <w:rFonts w:ascii="Times New Roman" w:hAnsi="Times New Roman" w:cs="Times New Roman"/>
          <w:u w:color="000000"/>
          <w:lang w:val="it-IT"/>
        </w:rPr>
        <w:t xml:space="preserve"> si</w:t>
      </w:r>
      <w:r w:rsidRPr="0097722D">
        <w:rPr>
          <w:rFonts w:ascii="Times New Roman" w:hAnsi="Times New Roman" w:cs="Times New Roman"/>
          <w:u w:color="000000"/>
        </w:rPr>
        <w:t>ę w kaucję umowną.</w:t>
      </w:r>
    </w:p>
    <w:p w14:paraId="10128B37" w14:textId="77777777" w:rsidR="00EB5195" w:rsidRPr="0097722D" w:rsidRDefault="006F1244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W przetargu mogą r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wnież uczestniczyć pełnomocnicy stron posiadający pisemnie potwierdzone pełnomocnictwo. </w:t>
      </w:r>
    </w:p>
    <w:p w14:paraId="32737B3F" w14:textId="77777777" w:rsidR="00EB5195" w:rsidRPr="0097722D" w:rsidRDefault="006F1244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Z udziału w przetargu zostaną wykluczone podmiotu posiadające zaległości finansowe w stosunku do Urbitor sp. z o. o.</w:t>
      </w:r>
    </w:p>
    <w:p w14:paraId="134BF78E" w14:textId="77777777" w:rsidR="00EB5195" w:rsidRPr="0097722D" w:rsidRDefault="006F1244">
      <w:pPr>
        <w:pStyle w:val="Bezformatowani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40404"/>
        </w:rPr>
        <w:t xml:space="preserve">Przetarg ofert przeprowadza się, jeżeli wpłynie chociażby jedna oferta spełniająca warunki. </w:t>
      </w:r>
    </w:p>
    <w:p w14:paraId="6464C9FE" w14:textId="77777777" w:rsidR="00EB5195" w:rsidRPr="0097722D" w:rsidRDefault="006F1244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Po analizie komisja zamieszcza w protokole przetargu wniosek w sprawie wyboru najkorzystniejszej oferty wraz z uzasadnieniem.</w:t>
      </w:r>
    </w:p>
    <w:p w14:paraId="3E6B565A" w14:textId="77777777" w:rsidR="00EB5195" w:rsidRPr="0097722D" w:rsidRDefault="006F1244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Zawarcie umowy w wyniku przetargu następuje z chwilą udzielenia przybicia, kt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ra zostanie potwierdzona na piśmie – tj. umowie pisemnej, kt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rej wz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 pozostaje do wglądu w siedzibie Urbitor sp. z o. o. bądź na stronie internetowej spółki. Pisemne potwierdzenie warunk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umowy może nastąpić bezpośrednio po zakończeniu przetargu pisemnego poprzez złożenie podpis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przez prawidłowo umocowane strony. </w:t>
      </w:r>
      <w:r w:rsidRPr="0097722D">
        <w:rPr>
          <w:rFonts w:ascii="Times New Roman" w:hAnsi="Times New Roman" w:cs="Times New Roman"/>
          <w:u w:color="0A0000"/>
        </w:rPr>
        <w:t>Pisemne potwierdzenie warunki umowy nastąpią w terminie 7 dni od zakończenia przetargu.</w:t>
      </w:r>
    </w:p>
    <w:p w14:paraId="36DC9FD9" w14:textId="133AA262" w:rsidR="00EB5195" w:rsidRPr="0097722D" w:rsidRDefault="00EB51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B743D60" w14:textId="77777777" w:rsidR="0097722D" w:rsidRPr="0097722D" w:rsidRDefault="0097722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8ED29EA" w14:textId="6FB92DD6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lastRenderedPageBreak/>
        <w:t xml:space="preserve">§ </w:t>
      </w:r>
      <w:r w:rsidR="00DA5AA0" w:rsidRPr="0097722D">
        <w:rPr>
          <w:rFonts w:ascii="Times New Roman" w:hAnsi="Times New Roman" w:cs="Times New Roman"/>
          <w:u w:color="040404"/>
          <w:lang w:val="pl-PL"/>
        </w:rPr>
        <w:t>6</w:t>
      </w:r>
      <w:r w:rsidRPr="0097722D">
        <w:rPr>
          <w:rFonts w:ascii="Times New Roman" w:hAnsi="Times New Roman" w:cs="Times New Roman"/>
          <w:u w:color="040404"/>
        </w:rPr>
        <w:tab/>
      </w:r>
    </w:p>
    <w:p w14:paraId="4D6DC6EE" w14:textId="77777777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Powołuje się komisję do przeprowadzenia przetargu w składzie:</w:t>
      </w:r>
    </w:p>
    <w:p w14:paraId="077578E6" w14:textId="43C0F188" w:rsidR="00EB5195" w:rsidRPr="0097722D" w:rsidRDefault="006F1244">
      <w:pPr>
        <w:pStyle w:val="Domyln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Adam Olender</w:t>
      </w:r>
      <w:r w:rsidRPr="0097722D">
        <w:rPr>
          <w:rFonts w:ascii="Times New Roman" w:hAnsi="Times New Roman" w:cs="Times New Roman"/>
          <w:u w:color="040404"/>
        </w:rPr>
        <w:tab/>
        <w:t xml:space="preserve">   </w:t>
      </w:r>
      <w:r w:rsidR="0097722D" w:rsidRPr="0097722D">
        <w:rPr>
          <w:rFonts w:ascii="Times New Roman" w:hAnsi="Times New Roman" w:cs="Times New Roman"/>
          <w:u w:color="040404"/>
        </w:rPr>
        <w:tab/>
      </w:r>
      <w:r w:rsidRPr="0097722D">
        <w:rPr>
          <w:rFonts w:ascii="Times New Roman" w:hAnsi="Times New Roman" w:cs="Times New Roman"/>
          <w:u w:color="040404"/>
        </w:rPr>
        <w:t>-</w:t>
      </w:r>
      <w:r w:rsidRPr="0097722D">
        <w:rPr>
          <w:rFonts w:ascii="Times New Roman" w:hAnsi="Times New Roman" w:cs="Times New Roman"/>
          <w:u w:color="040404"/>
        </w:rPr>
        <w:tab/>
        <w:t>przewodniczący</w:t>
      </w:r>
    </w:p>
    <w:p w14:paraId="40ABBA44" w14:textId="755B30F6" w:rsidR="00EB5195" w:rsidRPr="00D50525" w:rsidRDefault="00D50525" w:rsidP="00D5052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US" w:eastAsia="pl-PL"/>
        </w:rPr>
      </w:pPr>
      <w:r w:rsidRPr="00D50525">
        <w:rPr>
          <w:rFonts w:eastAsia="Times New Roman"/>
          <w:color w:val="000000"/>
          <w:sz w:val="22"/>
          <w:szCs w:val="22"/>
          <w:bdr w:val="none" w:sz="0" w:space="0" w:color="auto"/>
          <w:lang w:val="pl-US" w:eastAsia="pl-PL"/>
        </w:rPr>
        <w:t>Piotr Kempiński</w:t>
      </w:r>
      <w:r w:rsidRPr="00D50525">
        <w:rPr>
          <w:rFonts w:eastAsia="Times New Roman"/>
          <w:color w:val="000000"/>
          <w:sz w:val="22"/>
          <w:szCs w:val="22"/>
          <w:bdr w:val="none" w:sz="0" w:space="0" w:color="auto"/>
          <w:lang w:val="pl-US" w:eastAsia="pl-PL"/>
        </w:rPr>
        <w:tab/>
      </w:r>
      <w:r w:rsidR="006F1244" w:rsidRPr="00D50525">
        <w:rPr>
          <w:u w:color="040404"/>
        </w:rPr>
        <w:t>-</w:t>
      </w:r>
      <w:r w:rsidR="006F1244" w:rsidRPr="00D50525">
        <w:rPr>
          <w:u w:color="040404"/>
        </w:rPr>
        <w:tab/>
      </w:r>
      <w:proofErr w:type="spellStart"/>
      <w:r w:rsidR="006F1244" w:rsidRPr="00D50525">
        <w:rPr>
          <w:sz w:val="22"/>
          <w:szCs w:val="22"/>
          <w:u w:color="040404"/>
        </w:rPr>
        <w:t>członek</w:t>
      </w:r>
      <w:proofErr w:type="spellEnd"/>
    </w:p>
    <w:p w14:paraId="17158AB6" w14:textId="0261F567" w:rsidR="00EB5195" w:rsidRPr="0097722D" w:rsidRDefault="006F1244">
      <w:pPr>
        <w:pStyle w:val="Domyln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 xml:space="preserve">Andrzej Grysiewicz </w:t>
      </w:r>
      <w:r w:rsidR="0097722D" w:rsidRPr="0097722D">
        <w:rPr>
          <w:rFonts w:ascii="Times New Roman" w:hAnsi="Times New Roman" w:cs="Times New Roman"/>
          <w:u w:color="040404"/>
        </w:rPr>
        <w:tab/>
      </w:r>
      <w:r w:rsidRPr="0097722D">
        <w:rPr>
          <w:rFonts w:ascii="Times New Roman" w:hAnsi="Times New Roman" w:cs="Times New Roman"/>
          <w:u w:color="040404"/>
        </w:rPr>
        <w:t>-</w:t>
      </w:r>
      <w:r w:rsidRPr="0097722D">
        <w:rPr>
          <w:rFonts w:ascii="Times New Roman" w:hAnsi="Times New Roman" w:cs="Times New Roman"/>
          <w:u w:color="040404"/>
        </w:rPr>
        <w:tab/>
        <w:t>członek</w:t>
      </w:r>
    </w:p>
    <w:p w14:paraId="307730F3" w14:textId="5BFEBD9B" w:rsidR="00EB5195" w:rsidRPr="0097722D" w:rsidRDefault="006F1244">
      <w:pPr>
        <w:pStyle w:val="Domyln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 xml:space="preserve">Filip Suchodół    </w:t>
      </w:r>
      <w:r w:rsidR="0097722D" w:rsidRPr="0097722D">
        <w:rPr>
          <w:rFonts w:ascii="Times New Roman" w:hAnsi="Times New Roman" w:cs="Times New Roman"/>
          <w:u w:color="040404"/>
        </w:rPr>
        <w:tab/>
      </w:r>
      <w:r w:rsidRPr="0097722D">
        <w:rPr>
          <w:rFonts w:ascii="Times New Roman" w:hAnsi="Times New Roman" w:cs="Times New Roman"/>
          <w:u w:color="040404"/>
          <w:lang w:val="ru-RU"/>
        </w:rPr>
        <w:t>-</w:t>
      </w:r>
      <w:r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="0097722D" w:rsidRPr="0097722D">
        <w:rPr>
          <w:rFonts w:ascii="Times New Roman" w:hAnsi="Times New Roman" w:cs="Times New Roman"/>
          <w:u w:color="040404"/>
          <w:lang w:val="pl-PL"/>
        </w:rPr>
        <w:tab/>
      </w:r>
      <w:proofErr w:type="spellStart"/>
      <w:r w:rsidRPr="0097722D">
        <w:rPr>
          <w:rFonts w:ascii="Times New Roman" w:hAnsi="Times New Roman" w:cs="Times New Roman"/>
          <w:u w:color="040404"/>
          <w:lang w:val="ru-RU"/>
        </w:rPr>
        <w:t>cz</w:t>
      </w:r>
      <w:proofErr w:type="spellEnd"/>
      <w:r w:rsidRPr="0097722D">
        <w:rPr>
          <w:rFonts w:ascii="Times New Roman" w:hAnsi="Times New Roman" w:cs="Times New Roman"/>
          <w:u w:color="040404"/>
        </w:rPr>
        <w:t>łonek</w:t>
      </w:r>
      <w:r w:rsidRPr="0097722D">
        <w:rPr>
          <w:rFonts w:ascii="Times New Roman" w:hAnsi="Times New Roman" w:cs="Times New Roman"/>
          <w:u w:color="040404"/>
        </w:rPr>
        <w:tab/>
      </w:r>
    </w:p>
    <w:p w14:paraId="679DA308" w14:textId="56BCBCEC" w:rsidR="00EB5195" w:rsidRPr="0097722D" w:rsidRDefault="006F1244">
      <w:pPr>
        <w:pStyle w:val="Domyln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Alicja Połczyńska-Łagoda  - </w:t>
      </w:r>
      <w:r w:rsidR="0097722D" w:rsidRPr="0097722D">
        <w:rPr>
          <w:rFonts w:ascii="Times New Roman" w:hAnsi="Times New Roman" w:cs="Times New Roman"/>
          <w:u w:color="000000"/>
        </w:rPr>
        <w:tab/>
      </w:r>
      <w:r w:rsidRPr="0097722D">
        <w:rPr>
          <w:rFonts w:ascii="Times New Roman" w:hAnsi="Times New Roman" w:cs="Times New Roman"/>
          <w:u w:color="000000"/>
        </w:rPr>
        <w:t>członek</w:t>
      </w:r>
    </w:p>
    <w:p w14:paraId="2584520F" w14:textId="77777777" w:rsidR="00EB5195" w:rsidRPr="0097722D" w:rsidRDefault="00EB51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40404"/>
        </w:rPr>
      </w:pPr>
    </w:p>
    <w:p w14:paraId="604CCF5B" w14:textId="299551AF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Ustala się następujący termin przeprowadzenia przetargu na dzień </w:t>
      </w:r>
      <w:r w:rsidR="00A46410" w:rsidRPr="0097722D">
        <w:rPr>
          <w:rFonts w:ascii="Times New Roman" w:hAnsi="Times New Roman" w:cs="Times New Roman"/>
          <w:b/>
          <w:bCs/>
          <w:u w:color="040404"/>
          <w:lang w:val="pl-PL"/>
        </w:rPr>
        <w:t>31</w:t>
      </w:r>
      <w:r w:rsidR="00E1304F" w:rsidRPr="0097722D">
        <w:rPr>
          <w:rFonts w:ascii="Times New Roman" w:hAnsi="Times New Roman" w:cs="Times New Roman"/>
          <w:b/>
          <w:bCs/>
          <w:u w:color="040404"/>
          <w:lang w:val="pl-PL"/>
        </w:rPr>
        <w:t>.0</w:t>
      </w:r>
      <w:r w:rsidR="00A46410" w:rsidRPr="0097722D">
        <w:rPr>
          <w:rFonts w:ascii="Times New Roman" w:hAnsi="Times New Roman" w:cs="Times New Roman"/>
          <w:b/>
          <w:bCs/>
          <w:u w:color="040404"/>
          <w:lang w:val="pl-PL"/>
        </w:rPr>
        <w:t>3</w:t>
      </w:r>
      <w:r w:rsidRPr="0097722D">
        <w:rPr>
          <w:rFonts w:ascii="Times New Roman" w:hAnsi="Times New Roman" w:cs="Times New Roman"/>
          <w:b/>
          <w:bCs/>
          <w:u w:color="0A0000"/>
        </w:rPr>
        <w:t>.202</w:t>
      </w:r>
      <w:r w:rsidR="00D50525">
        <w:rPr>
          <w:rFonts w:ascii="Times New Roman" w:hAnsi="Times New Roman" w:cs="Times New Roman"/>
          <w:b/>
          <w:bCs/>
          <w:u w:color="0A0000"/>
          <w:lang w:val="pl-PL"/>
        </w:rPr>
        <w:t>1</w:t>
      </w:r>
      <w:r w:rsidRPr="0097722D">
        <w:rPr>
          <w:rFonts w:ascii="Times New Roman" w:hAnsi="Times New Roman" w:cs="Times New Roman"/>
          <w:b/>
          <w:bCs/>
          <w:u w:color="0A0000"/>
        </w:rPr>
        <w:t xml:space="preserve"> </w:t>
      </w:r>
      <w:r w:rsidRPr="0097722D">
        <w:rPr>
          <w:rFonts w:ascii="Times New Roman" w:hAnsi="Times New Roman" w:cs="Times New Roman"/>
          <w:u w:color="0A0000"/>
        </w:rPr>
        <w:t xml:space="preserve">r godzina </w:t>
      </w:r>
      <w:r w:rsidRPr="0097722D">
        <w:rPr>
          <w:rFonts w:ascii="Times New Roman" w:hAnsi="Times New Roman" w:cs="Times New Roman"/>
          <w:b/>
          <w:bCs/>
          <w:u w:color="0A0000"/>
        </w:rPr>
        <w:t>12:00,</w:t>
      </w:r>
      <w:r w:rsidRPr="0097722D">
        <w:rPr>
          <w:rFonts w:ascii="Times New Roman" w:hAnsi="Times New Roman" w:cs="Times New Roman"/>
          <w:u w:color="0A0000"/>
        </w:rPr>
        <w:t xml:space="preserve">  </w:t>
      </w:r>
    </w:p>
    <w:p w14:paraId="7DBBC1F4" w14:textId="66C713F8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Zebrania komisji przetargowej odbędą się w budynku D w pokoju nr 53 na I piętrze</w:t>
      </w:r>
      <w:r w:rsidR="00E1304F" w:rsidRPr="0097722D">
        <w:rPr>
          <w:rFonts w:ascii="Times New Roman" w:hAnsi="Times New Roman" w:cs="Times New Roman"/>
          <w:u w:color="040404"/>
          <w:lang w:val="pl-PL"/>
        </w:rPr>
        <w:t xml:space="preserve">, </w:t>
      </w:r>
      <w:r w:rsidRPr="0097722D">
        <w:rPr>
          <w:rFonts w:ascii="Times New Roman" w:hAnsi="Times New Roman" w:cs="Times New Roman"/>
          <w:u w:color="040404"/>
        </w:rPr>
        <w:t xml:space="preserve"> ul.Kujawska 1 w Toruniu. Możliwe jest odbycie wizji lokalnej oraz wgląd do dokumentacji w dowolnym czasie ustalonym z przewodniczącym komisji lub Działem Technicznym spółki.</w:t>
      </w:r>
    </w:p>
    <w:p w14:paraId="270C9D10" w14:textId="77777777" w:rsidR="00EB5195" w:rsidRPr="0097722D" w:rsidRDefault="00EB51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40404"/>
        </w:rPr>
      </w:pPr>
    </w:p>
    <w:p w14:paraId="29F22630" w14:textId="29A5BAD7" w:rsidR="00EB5195" w:rsidRPr="0097722D" w:rsidRDefault="006F124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  <w:lang w:val="pl-PL"/>
        </w:rPr>
      </w:pPr>
      <w:r w:rsidRPr="0097722D">
        <w:rPr>
          <w:rFonts w:ascii="Times New Roman" w:hAnsi="Times New Roman" w:cs="Times New Roman"/>
          <w:u w:color="040404"/>
        </w:rPr>
        <w:t xml:space="preserve">§ </w:t>
      </w:r>
      <w:r w:rsidR="00DA5AA0" w:rsidRPr="0097722D">
        <w:rPr>
          <w:rFonts w:ascii="Times New Roman" w:hAnsi="Times New Roman" w:cs="Times New Roman"/>
          <w:u w:color="040404"/>
          <w:lang w:val="pl-PL"/>
        </w:rPr>
        <w:t>7</w:t>
      </w:r>
    </w:p>
    <w:p w14:paraId="6818CA16" w14:textId="4B552B22" w:rsidR="00906E40" w:rsidRPr="0097722D" w:rsidRDefault="006F1244" w:rsidP="00906E40">
      <w:pPr>
        <w:pStyle w:val="Domyln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u w:color="000000"/>
          <w:lang w:val="da-DK"/>
        </w:rPr>
      </w:pPr>
      <w:r w:rsidRPr="0097722D">
        <w:rPr>
          <w:rFonts w:ascii="Times New Roman" w:hAnsi="Times New Roman" w:cs="Times New Roman"/>
          <w:u w:color="040404"/>
          <w:lang w:val="da-DK"/>
        </w:rPr>
        <w:t>Og</w:t>
      </w:r>
      <w:r w:rsidRPr="0097722D">
        <w:rPr>
          <w:rFonts w:ascii="Times New Roman" w:hAnsi="Times New Roman" w:cs="Times New Roman"/>
          <w:u w:color="040404"/>
        </w:rPr>
        <w:t>łoszenie wraz ze szczegółowym zestawieniem lokali będących przedmiotem przetargu umieszczone zostanie na witrynie internetowe</w:t>
      </w:r>
      <w:r w:rsidR="00906E40" w:rsidRPr="0097722D">
        <w:rPr>
          <w:rFonts w:ascii="Times New Roman" w:hAnsi="Times New Roman" w:cs="Times New Roman"/>
          <w:u w:color="040404"/>
          <w:lang w:val="pl-PL"/>
        </w:rPr>
        <w:t>j www.urbitor.pl</w:t>
      </w:r>
    </w:p>
    <w:p w14:paraId="75C59D49" w14:textId="77777777" w:rsidR="00EB5195" w:rsidRPr="0097722D" w:rsidRDefault="006F1244">
      <w:pPr>
        <w:pStyle w:val="Domyln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Style w:val="Brak"/>
          <w:rFonts w:ascii="Times New Roman" w:hAnsi="Times New Roman" w:cs="Times New Roman"/>
          <w:u w:color="040404"/>
        </w:rPr>
        <w:t>Wykonanie zarządzenia zleca się przewodniczącemu komisji przetargowej.</w:t>
      </w:r>
      <w:r w:rsidRPr="0097722D">
        <w:rPr>
          <w:rStyle w:val="Brak"/>
          <w:rFonts w:ascii="Times New Roman" w:hAnsi="Times New Roman" w:cs="Times New Roman"/>
          <w:u w:color="080808"/>
        </w:rPr>
        <w:t xml:space="preserve"> Zarządzenie wchodzi w życie z dniem podję</w:t>
      </w:r>
      <w:proofErr w:type="spellStart"/>
      <w:r w:rsidRPr="0097722D">
        <w:rPr>
          <w:rStyle w:val="Brak"/>
          <w:rFonts w:ascii="Times New Roman" w:hAnsi="Times New Roman" w:cs="Times New Roman"/>
          <w:u w:color="080808"/>
          <w:lang w:val="it-IT"/>
        </w:rPr>
        <w:t>cia</w:t>
      </w:r>
      <w:proofErr w:type="spellEnd"/>
      <w:r w:rsidRPr="0097722D">
        <w:rPr>
          <w:rStyle w:val="Brak"/>
          <w:rFonts w:ascii="Times New Roman" w:hAnsi="Times New Roman" w:cs="Times New Roman"/>
          <w:u w:color="080808"/>
          <w:lang w:val="it-IT"/>
        </w:rPr>
        <w:t>.</w:t>
      </w:r>
      <w:r w:rsidRPr="0097722D">
        <w:rPr>
          <w:rStyle w:val="Brak"/>
          <w:rFonts w:ascii="Times New Roman" w:hAnsi="Times New Roman" w:cs="Times New Roman"/>
          <w:u w:color="000000"/>
          <w:lang w:val="it-IT"/>
        </w:rPr>
        <w:t xml:space="preserve"> </w:t>
      </w:r>
      <w:r w:rsidRPr="0097722D">
        <w:rPr>
          <w:rStyle w:val="Brak"/>
          <w:rFonts w:ascii="Times New Roman" w:hAnsi="Times New Roman" w:cs="Times New Roman"/>
          <w:u w:color="080808"/>
        </w:rPr>
        <w:t>W sprawach nieuregulowanych w niniejszym zarządzeniu stosuje się z odpowiednimi zmianami Zarządzenie 18/2019r. Prezesa Zarzą</w:t>
      </w:r>
      <w:r w:rsidRPr="0097722D">
        <w:rPr>
          <w:rStyle w:val="Brak"/>
          <w:rFonts w:ascii="Times New Roman" w:hAnsi="Times New Roman" w:cs="Times New Roman"/>
          <w:u w:color="080808"/>
          <w:lang w:val="fr-FR"/>
        </w:rPr>
        <w:t xml:space="preserve">du </w:t>
      </w:r>
      <w:r w:rsidRPr="0097722D">
        <w:rPr>
          <w:rStyle w:val="Brak"/>
          <w:rFonts w:ascii="Times New Roman" w:hAnsi="Times New Roman" w:cs="Times New Roman"/>
          <w:u w:color="080808"/>
        </w:rPr>
        <w:t>Urbitor sp. z o. o. z dnia 28.08.2019 roku. </w:t>
      </w:r>
    </w:p>
    <w:p w14:paraId="39300197" w14:textId="77777777" w:rsidR="00EB5195" w:rsidRPr="0097722D" w:rsidRDefault="00EB5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0C5A2A6" w14:textId="77777777" w:rsidR="00EB5195" w:rsidRPr="0097722D" w:rsidRDefault="00EB5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910A7B" w14:textId="21A88CDE" w:rsidR="00EB5195" w:rsidRPr="0097722D" w:rsidRDefault="006F1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Zatwierdza</w:t>
      </w:r>
      <w:r w:rsidR="00DA5AA0"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</w:t>
      </w:r>
    </w:p>
    <w:p w14:paraId="5A30E009" w14:textId="200FACBC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4627E9E" w14:textId="21A03078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970207F" w14:textId="7D9B64C0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7517EE" w14:textId="2023DACE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8DE668" w14:textId="50CCE7E4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FE8F3F0" w14:textId="06E31D6D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1EC8CE7" w14:textId="7AE65D7F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29DBA55" w14:textId="28024FFB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BC328D2" w14:textId="0901FBED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C2A5B7C" w14:textId="70047A36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6D16578" w14:textId="5A2EB689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1D8F0B" w14:textId="02057AB5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7411FD6" w14:textId="086F236C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AAEA613" w14:textId="0925F774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092DABC" w14:textId="6CDE1D9C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022D62C" w14:textId="737F0A0F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BB1C481" w14:textId="1DCC67CD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5B6DC58" w14:textId="132FF0A4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12F80CC" w14:textId="066CD4F3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3222A8" w14:textId="5668393B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7688118" w14:textId="7F2D6ECD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009CB2" w14:textId="6B8813A1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0C45A7B" w14:textId="67D00B28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48DBA4" w14:textId="77777777" w:rsidR="0097722D" w:rsidRPr="0097722D" w:rsidRDefault="0097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44BEABF" w14:textId="689C137C" w:rsidR="00EB5195" w:rsidRPr="0097722D" w:rsidRDefault="006F124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97722D">
        <w:rPr>
          <w:rFonts w:ascii="Times New Roman" w:hAnsi="Times New Roman" w:cs="Times New Roman"/>
          <w:b/>
          <w:bCs/>
          <w:i/>
          <w:iCs/>
          <w:u w:color="000000"/>
        </w:rPr>
        <w:lastRenderedPageBreak/>
        <w:t>Załącznik nr 1 do Zarządzenia</w:t>
      </w:r>
      <w:r w:rsidR="00020D27" w:rsidRPr="0097722D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 xml:space="preserve"> </w:t>
      </w:r>
      <w:r w:rsidR="00A46410" w:rsidRPr="0097722D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>7</w:t>
      </w:r>
      <w:r w:rsidRPr="0097722D">
        <w:rPr>
          <w:rStyle w:val="Brak"/>
          <w:rFonts w:ascii="Times New Roman" w:hAnsi="Times New Roman" w:cs="Times New Roman"/>
          <w:b/>
          <w:bCs/>
          <w:i/>
          <w:iCs/>
          <w:u w:color="000000"/>
          <w:lang w:val="pl-PL"/>
        </w:rPr>
        <w:t>/202</w:t>
      </w:r>
      <w:r w:rsidR="00E1304F" w:rsidRPr="0097722D">
        <w:rPr>
          <w:rStyle w:val="Brak"/>
          <w:rFonts w:ascii="Times New Roman" w:hAnsi="Times New Roman" w:cs="Times New Roman"/>
          <w:b/>
          <w:bCs/>
          <w:i/>
          <w:iCs/>
          <w:u w:color="000000"/>
          <w:lang w:val="pl-PL"/>
        </w:rPr>
        <w:t>1</w:t>
      </w:r>
    </w:p>
    <w:p w14:paraId="1F7987F7" w14:textId="77777777" w:rsidR="00EB5195" w:rsidRPr="0097722D" w:rsidRDefault="00EB519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14:paraId="1461DBD6" w14:textId="3374DF19" w:rsidR="00EB5195" w:rsidRPr="0097722D" w:rsidRDefault="006F124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u w:color="000000"/>
          <w:lang w:val="pl-PL"/>
        </w:rPr>
      </w:pPr>
      <w:r w:rsidRPr="0097722D">
        <w:rPr>
          <w:rFonts w:ascii="Times New Roman" w:hAnsi="Times New Roman" w:cs="Times New Roman"/>
          <w:b/>
          <w:bCs/>
          <w:i/>
          <w:iCs/>
          <w:u w:color="000000"/>
        </w:rPr>
        <w:t>UMOWA  NAJMU nr DDK  ……/202</w:t>
      </w:r>
      <w:r w:rsidR="00020D27" w:rsidRPr="0097722D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>1</w:t>
      </w:r>
    </w:p>
    <w:p w14:paraId="093B50B3" w14:textId="2A3D6E9A" w:rsidR="00EB5195" w:rsidRPr="0097722D" w:rsidRDefault="006F1244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zawarta w dniu </w:t>
      </w:r>
      <w:r w:rsidR="00E1304F" w:rsidRPr="0097722D">
        <w:rPr>
          <w:rFonts w:ascii="Times New Roman" w:hAnsi="Times New Roman" w:cs="Times New Roman"/>
          <w:u w:color="000000"/>
          <w:lang w:val="pl-PL"/>
        </w:rPr>
        <w:t>01</w:t>
      </w:r>
      <w:r w:rsidRPr="0097722D">
        <w:rPr>
          <w:rFonts w:ascii="Times New Roman" w:hAnsi="Times New Roman" w:cs="Times New Roman"/>
          <w:u w:color="000000"/>
        </w:rPr>
        <w:t>.</w:t>
      </w:r>
      <w:r w:rsidR="00E1304F" w:rsidRPr="0097722D">
        <w:rPr>
          <w:rFonts w:ascii="Times New Roman" w:hAnsi="Times New Roman" w:cs="Times New Roman"/>
          <w:u w:color="000000"/>
          <w:lang w:val="pl-PL"/>
        </w:rPr>
        <w:t>0</w:t>
      </w:r>
      <w:r w:rsidR="00A46410" w:rsidRPr="0097722D">
        <w:rPr>
          <w:rFonts w:ascii="Times New Roman" w:hAnsi="Times New Roman" w:cs="Times New Roman"/>
          <w:u w:color="000000"/>
          <w:lang w:val="pl-PL"/>
        </w:rPr>
        <w:t>4</w:t>
      </w:r>
      <w:r w:rsidRPr="0097722D">
        <w:rPr>
          <w:rFonts w:ascii="Times New Roman" w:hAnsi="Times New Roman" w:cs="Times New Roman"/>
          <w:u w:color="000000"/>
        </w:rPr>
        <w:t>.202</w:t>
      </w:r>
      <w:r w:rsidR="00E1304F" w:rsidRPr="0097722D">
        <w:rPr>
          <w:rFonts w:ascii="Times New Roman" w:hAnsi="Times New Roman" w:cs="Times New Roman"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u w:color="000000"/>
        </w:rPr>
        <w:t xml:space="preserve"> roku w Toruniu </w:t>
      </w:r>
    </w:p>
    <w:p w14:paraId="4393A018" w14:textId="77777777" w:rsidR="00EB5195" w:rsidRPr="0097722D" w:rsidRDefault="00EB5195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u w:color="000000"/>
        </w:rPr>
      </w:pPr>
    </w:p>
    <w:p w14:paraId="117193FC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Strony:</w:t>
      </w:r>
    </w:p>
    <w:p w14:paraId="4D46E72A" w14:textId="0D1F01D1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URBITOR Sp. z o.o. z siedzibą w Toruniu, ul. Chrobrego 105/107, NIP 879 016 89 84, wpisana do rejestru sądowego w Sądzie Rejonowym w Toruniu, VII Wydział Gospodarczy KRS pod numerem 325890, kapitał zakładowy w kwocie </w:t>
      </w:r>
      <w:r w:rsidRPr="0097722D">
        <w:rPr>
          <w:rStyle w:val="Brak"/>
          <w:color w:val="000000"/>
          <w:sz w:val="22"/>
          <w:szCs w:val="22"/>
          <w:u w:color="000000"/>
          <w:shd w:val="clear" w:color="auto" w:fill="FFFFFF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11.857,600 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z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ł, reprezentowana przez: </w:t>
      </w:r>
    </w:p>
    <w:p w14:paraId="341F0E13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Wojciech Świtalski – Prezes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Zarzą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du </w:t>
      </w:r>
    </w:p>
    <w:p w14:paraId="266BC43F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zwana w dalszej części umowy „Wynajmującym"</w:t>
      </w:r>
    </w:p>
    <w:p w14:paraId="0F547A75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a</w:t>
      </w:r>
    </w:p>
    <w:p w14:paraId="36EA9E9D" w14:textId="77777777" w:rsidR="00EB5195" w:rsidRPr="0097722D" w:rsidRDefault="006F1244">
      <w:pPr>
        <w:widowControl w:val="0"/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nazwa  ul.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……….., 87-100 Toruń </w:t>
      </w:r>
      <w:r w:rsidRPr="0097722D">
        <w:rPr>
          <w:rStyle w:val="Brak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NIP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…………….. zarejestrowana w ewidencji działalności 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gospodarczej,,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reprezentowana przez:</w:t>
      </w:r>
    </w:p>
    <w:p w14:paraId="61D3CB25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Style w:val="Brak"/>
          <w:rFonts w:eastAsia="Times New Roman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1. ……</w:t>
      </w:r>
      <w:proofErr w:type="gramStart"/>
      <w:r w:rsidRPr="0097722D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97722D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.       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 ustalają, co następuje:</w:t>
      </w:r>
    </w:p>
    <w:p w14:paraId="152529AE" w14:textId="1A4424EF" w:rsidR="00EB5195" w:rsidRPr="0097722D" w:rsidRDefault="006F1244" w:rsidP="00BD05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14:paraId="4DBCA684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Przedmiotem umowy jest najem:</w:t>
      </w:r>
    </w:p>
    <w:p w14:paraId="594CF988" w14:textId="77777777" w:rsidR="00EB5195" w:rsidRPr="0097722D" w:rsidRDefault="006F1244">
      <w:pPr>
        <w:widowControl w:val="0"/>
        <w:numPr>
          <w:ilvl w:val="0"/>
          <w:numId w:val="11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wyodrębnionego lokalu użytkowego, położonego w Toruniu na dworcu kolejowym Toruń Główny przy ul. Kujawskiej 1, w budynku „D” </w:t>
      </w:r>
      <w:r w:rsidRPr="0097722D">
        <w:rPr>
          <w:rStyle w:val="Brak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łącznej powierzchni użytkowej 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 m</w:t>
      </w:r>
      <w:r w:rsidRPr="0097722D">
        <w:rPr>
          <w:rStyle w:val="Brak"/>
          <w:color w:val="000000"/>
          <w:sz w:val="22"/>
          <w:szCs w:val="22"/>
          <w:u w:color="000000"/>
          <w:vertAlign w:val="superscript"/>
          <w:lang w:val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7722D">
        <w:rPr>
          <w:rStyle w:val="Brak"/>
          <w:color w:val="000000"/>
          <w:sz w:val="22"/>
          <w:szCs w:val="22"/>
          <w:u w:color="000000"/>
          <w:vertAlign w:val="subscript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przeznaczonego na działalność komercyjną, oznaczony na planie jako D…….</w:t>
      </w:r>
    </w:p>
    <w:p w14:paraId="790DBF9A" w14:textId="60AFB051" w:rsidR="00EB5195" w:rsidRPr="0097722D" w:rsidRDefault="006F1244" w:rsidP="00BD057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</w:t>
      </w: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1F7C780D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Wynajmujący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05163D01" w14:textId="77777777" w:rsidR="00EB5195" w:rsidRPr="0097722D" w:rsidRDefault="006F1244">
      <w:pPr>
        <w:widowControl w:val="0"/>
        <w:numPr>
          <w:ilvl w:val="0"/>
          <w:numId w:val="12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posiada uprawnienia do zawierania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najmu przedmiotu opisanego w §1,</w:t>
      </w:r>
    </w:p>
    <w:p w14:paraId="412EFE45" w14:textId="77777777" w:rsidR="00EB5195" w:rsidRPr="0097722D" w:rsidRDefault="006F1244">
      <w:pPr>
        <w:widowControl w:val="0"/>
        <w:numPr>
          <w:ilvl w:val="0"/>
          <w:numId w:val="12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Gmina Miasta Toruń jako użytkownik wieczysty nieruchomości zabudowanej przy ul. Kujawskiej 1, oznaczonej jako działka geodezyjna 83/5 o pow. 0,3960 ha i jako właściciel posadowionych na niej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budynk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tj. praw nabytych na podstawie Umowy dzierżawy nr 4210 z dnia 22.03.2018 roku, upoważniła Spółkę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Urbitor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do administrowania ww. nieruchomością oraz do zawierania prawnie i skutecznie wiążących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najmu, </w:t>
      </w:r>
    </w:p>
    <w:p w14:paraId="42DD6BAB" w14:textId="77777777" w:rsidR="00EB5195" w:rsidRPr="0097722D" w:rsidRDefault="006F1244">
      <w:pPr>
        <w:widowControl w:val="0"/>
        <w:numPr>
          <w:ilvl w:val="0"/>
          <w:numId w:val="12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prowadzi działalność gospodarczą w zakresie zarządzania nieruchomościami, w tym nieruchomościami cudzymi, </w:t>
      </w:r>
    </w:p>
    <w:p w14:paraId="4378475A" w14:textId="77777777" w:rsidR="00EB5195" w:rsidRPr="0097722D" w:rsidRDefault="006F1244">
      <w:pPr>
        <w:widowControl w:val="0"/>
        <w:numPr>
          <w:ilvl w:val="0"/>
          <w:numId w:val="12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zobowiązuje się do przedłożenia zaświadczeń i decyzji właściwych instytucji i organ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dopuszczających obiekt do użytkowania w zakresie przedmiotu najmu. </w:t>
      </w:r>
    </w:p>
    <w:p w14:paraId="7856256D" w14:textId="77777777" w:rsidR="00EB5195" w:rsidRPr="0097722D" w:rsidRDefault="00EB519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4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BE6CFB8" w14:textId="77777777" w:rsidR="00EB5195" w:rsidRPr="0097722D" w:rsidRDefault="006F1244">
      <w:pPr>
        <w:widowControl w:val="0"/>
        <w:tabs>
          <w:tab w:val="left" w:pos="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Najemca oświadcza, że:</w:t>
      </w:r>
    </w:p>
    <w:p w14:paraId="00BB88E9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5. przyjmuje w najem pomieszczenia opisane w §1 tj. „powierzchnię użytkową”,</w:t>
      </w:r>
    </w:p>
    <w:p w14:paraId="357FF590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6. zamierza prowadzić działalność gospodarczą w przedmiocie najmu, zgodnie z obowiązującymi przepisami, zasadami prawidłowej gospodarki i z zachowaniem należytej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starannoś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ci,</w:t>
      </w:r>
    </w:p>
    <w:p w14:paraId="08FC6185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7. znany jest mu stan prawny przedmiotu umowy, wynikający z oświadczeń strony wynajmującej oraz stan techniczny powierzchni użytkowej opisanej w §1 i nie wnosi co do nich żadnych zastrzeżeń,</w:t>
      </w:r>
    </w:p>
    <w:p w14:paraId="5535DFD7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8. jest płatnikiem podatku od towar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i usług VAT i upoważnia Wynajmującego do wystawiania z g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faktur VAT bez podpisu os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 uprawnionych do ich otrzymywania,</w:t>
      </w:r>
    </w:p>
    <w:p w14:paraId="0ED9219C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9. posiada wymagane prawem dokumenty właściwych organ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na prowadzenie ww. działalności. </w:t>
      </w:r>
    </w:p>
    <w:p w14:paraId="3AEB23BB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§3</w:t>
      </w:r>
    </w:p>
    <w:p w14:paraId="69C69067" w14:textId="77777777" w:rsidR="00EB5195" w:rsidRPr="0097722D" w:rsidRDefault="006F1244">
      <w:pPr>
        <w:pStyle w:val="BezformatowaniaA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lastRenderedPageBreak/>
        <w:t>Wynajmujący oddaje w najem powierzchnię użytkową opisaną w §1, a Najemca ją przyjmuje w najem na podstawie protokołu zdawczo-odbiorczego, stanowiącego Załącznik nr 1 do niniejszej umowy.</w:t>
      </w:r>
    </w:p>
    <w:p w14:paraId="019EA699" w14:textId="77777777" w:rsidR="00EB5195" w:rsidRPr="0097722D" w:rsidRDefault="006F1244">
      <w:pPr>
        <w:pStyle w:val="BezformatowaniaA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 nie może bez pisemnej zgody Wynajmującego oddać w użytkowanie, wynająć, poddzierżawić, czy udostę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nl-NL"/>
        </w:rPr>
        <w:t>pni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ć w innej formie przedmiotu umowy lub jego części osobie trzeciej.</w:t>
      </w:r>
    </w:p>
    <w:p w14:paraId="3E69F3A1" w14:textId="77777777" w:rsidR="00EB5195" w:rsidRPr="0097722D" w:rsidRDefault="006F1244">
      <w:pPr>
        <w:pStyle w:val="BezformatowaniaA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 nie może zmieniać przeznaczenia przedmiotu najmu.</w:t>
      </w:r>
    </w:p>
    <w:p w14:paraId="01B43C3D" w14:textId="77777777" w:rsidR="00EB5195" w:rsidRPr="0097722D" w:rsidRDefault="006F1244">
      <w:pPr>
        <w:pStyle w:val="BezformatowaniaA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Najemca, z tytułu zawieranych z osobami trzecimi um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w zakresie funkcji opisanych w §1, ponosi wyłączną odpowiedzialność odszkodowawczą wobec ww. os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b za wszelkie szkody jakich doznały w związku z korzystaniem z przedmiotu najmu. </w:t>
      </w:r>
    </w:p>
    <w:p w14:paraId="7A779971" w14:textId="77777777" w:rsidR="00EB5195" w:rsidRPr="0097722D" w:rsidRDefault="006F1244" w:rsidP="00BD057E">
      <w:pPr>
        <w:pStyle w:val="Domylne"/>
        <w:ind w:firstLine="360"/>
        <w:jc w:val="center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§4</w:t>
      </w:r>
    </w:p>
    <w:p w14:paraId="5946877A" w14:textId="77777777" w:rsidR="00EB5195" w:rsidRPr="0097722D" w:rsidRDefault="006F1244">
      <w:pPr>
        <w:pStyle w:val="Domylne"/>
        <w:ind w:firstLine="360"/>
        <w:rPr>
          <w:rStyle w:val="Brak"/>
          <w:rFonts w:ascii="Times New Roman" w:eastAsia="Times New Roman" w:hAnsi="Times New Roman" w:cs="Times New Roman"/>
          <w:u w:color="040404"/>
          <w:lang w:val="it-IT"/>
        </w:rPr>
      </w:pPr>
      <w:r w:rsidRPr="0097722D">
        <w:rPr>
          <w:rFonts w:ascii="Times New Roman" w:hAnsi="Times New Roman" w:cs="Times New Roman"/>
          <w:u w:color="040404"/>
        </w:rPr>
        <w:t xml:space="preserve">Wynajmujący zobowiązuje się 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do:</w:t>
      </w:r>
    </w:p>
    <w:p w14:paraId="01C834CE" w14:textId="77777777" w:rsidR="00EB5195" w:rsidRPr="0097722D" w:rsidRDefault="006F1244" w:rsidP="00350582">
      <w:pPr>
        <w:pStyle w:val="Domylne"/>
        <w:ind w:left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1. </w:t>
      </w:r>
      <w:r w:rsidRPr="0097722D">
        <w:rPr>
          <w:rFonts w:ascii="Times New Roman" w:hAnsi="Times New Roman" w:cs="Times New Roman"/>
          <w:u w:color="040404"/>
        </w:rPr>
        <w:t>umożliwienia Najemcy dostępu do energii elektrycznej, dostawy wody ciepłej i zimnej, odbioru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w, ogrzewania pomieszczeń, wywozu nieczystoś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ci sta</w:t>
      </w:r>
      <w:r w:rsidRPr="0097722D">
        <w:rPr>
          <w:rFonts w:ascii="Times New Roman" w:hAnsi="Times New Roman" w:cs="Times New Roman"/>
          <w:u w:color="040404"/>
        </w:rPr>
        <w:t>łych oraz ochrony obiektu,</w:t>
      </w:r>
    </w:p>
    <w:p w14:paraId="789E825F" w14:textId="77777777" w:rsidR="00EB5195" w:rsidRPr="0097722D" w:rsidRDefault="006F1244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2. zapewnienia Najemcy  odpowiedniego dostępu do przedmiotu umowy,</w:t>
      </w:r>
    </w:p>
    <w:p w14:paraId="73FC77EA" w14:textId="77777777" w:rsidR="00EB5195" w:rsidRPr="0097722D" w:rsidRDefault="006F1244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3. zamieszczania informacji o Najemcy na swojej stronie internetowej </w:t>
      </w:r>
      <w:r w:rsidRPr="0097722D">
        <w:rPr>
          <w:rStyle w:val="Hyperlink0"/>
        </w:rPr>
        <w:fldChar w:fldCharType="begin"/>
      </w:r>
      <w:r w:rsidRPr="0097722D">
        <w:rPr>
          <w:rStyle w:val="Hyperlink0"/>
          <w:rFonts w:ascii="Times New Roman" w:eastAsia="Times New Roman" w:hAnsi="Times New Roman" w:cs="Times New Roman"/>
          <w:u w:color="040404"/>
        </w:rPr>
        <w:instrText xml:space="preserve"> HYPERLINK "http://www.dworzec.torun.pl"</w:instrText>
      </w:r>
      <w:r w:rsidRPr="0097722D">
        <w:rPr>
          <w:rStyle w:val="Hyperlink0"/>
        </w:rPr>
        <w:fldChar w:fldCharType="separate"/>
      </w:r>
      <w:r w:rsidRPr="0097722D">
        <w:rPr>
          <w:rStyle w:val="Hyperlink0"/>
          <w:rFonts w:ascii="Times New Roman" w:hAnsi="Times New Roman" w:cs="Times New Roman"/>
          <w:u w:color="040404"/>
        </w:rPr>
        <w:t>www.dworzec.torun.pl</w:t>
      </w:r>
      <w:r w:rsidRPr="0097722D">
        <w:rPr>
          <w:rFonts w:ascii="Times New Roman" w:eastAsia="Times New Roman" w:hAnsi="Times New Roman" w:cs="Times New Roman"/>
          <w:u w:color="040404"/>
        </w:rPr>
        <w:fldChar w:fldCharType="end"/>
      </w:r>
    </w:p>
    <w:p w14:paraId="37913116" w14:textId="77777777" w:rsidR="00EB5195" w:rsidRPr="0097722D" w:rsidRDefault="006F1244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4. informowania o ewentualnym zamiarze wynajęcia kolejnych pomieszczeń na Dworcu Głównym na cele komercyjne.</w:t>
      </w:r>
    </w:p>
    <w:p w14:paraId="5814F42E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§5</w:t>
      </w:r>
    </w:p>
    <w:p w14:paraId="36E864B9" w14:textId="77777777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Najemca zobowiązuje się </w:t>
      </w:r>
      <w:r w:rsidRPr="0097722D">
        <w:rPr>
          <w:rStyle w:val="Brak"/>
          <w:rFonts w:ascii="Times New Roman" w:hAnsi="Times New Roman" w:cs="Times New Roman"/>
          <w:u w:color="000000"/>
          <w:lang w:val="it-IT"/>
        </w:rPr>
        <w:t>do:</w:t>
      </w:r>
    </w:p>
    <w:p w14:paraId="0C6CE926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korzystania z przedmiotu umowy zgodnie z jego przeznaczeniem oraz zachowaniem obowiązujących w tym zakresie przepis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norm,</w:t>
      </w:r>
    </w:p>
    <w:p w14:paraId="49390569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uzyskania pisemnej zgody Wynajmującego oraz innych uprawnionych organ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na prowadzenie wszelkich prac w zakresie rozbudowy, przebudowy lub adaptacji pomieszczeń,</w:t>
      </w:r>
    </w:p>
    <w:p w14:paraId="2B91663C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uzyskania pisemnej zgody Wynajmującego na zainstalowanie dodatkowych odbiornik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energii elektrycznej oraz na zainstalowanie i używanie urządzeń, kt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re mogą być źr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dłem zakłóceń w sieciach energetycznych, telekomunikacyjnych lub radiowych,</w:t>
      </w:r>
    </w:p>
    <w:p w14:paraId="040BE484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dokonywania na własny koszt bieżących drobnych napraw, remont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adaptacji pomieszczeń, będących przedmiotem umowy, a także utrzymanie ich w należytym stanie technicznym,</w:t>
      </w:r>
    </w:p>
    <w:p w14:paraId="574A51D3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powiadamiania Wynajmującego o konieczności dokonania napraw i remont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przekraczających zakres określony w pkt. 4,</w:t>
      </w:r>
    </w:p>
    <w:p w14:paraId="5931FC7E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przeprowadzenia na własny koszt wszelkich prac budowlanych, związanych z wyremontowaniem i zagospodarowaniem lokalu dla potrzeb prowadzonej działalności i nie będzie obciążać Wynajmującego kosztami żadnych napraw,</w:t>
      </w:r>
    </w:p>
    <w:p w14:paraId="6DB05CBD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zdemontowania na własny koszt i przekazania Wynajmującemu urządzeń i rzeczy stanowiących jego    własność, nie wchodzących w skład przedmiotu umowy i nie wynajętych Najemcy na podstawie odrębnej umowy,</w:t>
      </w:r>
    </w:p>
    <w:p w14:paraId="21E2BF3D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przestrzegania obowiązujących przepis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przeciwpożarowych, BHP, sanitarno- epidemiologicznych, o ochronie środowiska naturalnego oraz gospodarki odpadami,</w:t>
      </w:r>
    </w:p>
    <w:p w14:paraId="12CF5550" w14:textId="77777777" w:rsidR="00EB5195" w:rsidRPr="0097722D" w:rsidRDefault="006F1244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przestrzegania regulamin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zarządzeń porządkowych Wynajmującego obowiązujących w budynku, w kt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rym znajdują się wynajmowane pomieszczenia,</w:t>
      </w:r>
    </w:p>
    <w:p w14:paraId="3708A2D9" w14:textId="77777777" w:rsidR="00EB5195" w:rsidRPr="0097722D" w:rsidRDefault="006F1244">
      <w:pPr>
        <w:pStyle w:val="Domylne"/>
        <w:numPr>
          <w:ilvl w:val="0"/>
          <w:numId w:val="17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lastRenderedPageBreak/>
        <w:t>umożliwienia przedstawicielom Wynajmującego kontroli sposobu korzystania z przedmiotu umowy,</w:t>
      </w:r>
    </w:p>
    <w:p w14:paraId="615C2EEE" w14:textId="77777777" w:rsidR="00EB5195" w:rsidRPr="0097722D" w:rsidRDefault="006F1244">
      <w:pPr>
        <w:pStyle w:val="Domylne"/>
        <w:numPr>
          <w:ilvl w:val="0"/>
          <w:numId w:val="18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zwr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cenia przedmiotu umowy, po zakończeniu okresu obowiązywania Umowy, w stanie niepogorszonym ponad normalne zużycie,</w:t>
      </w:r>
    </w:p>
    <w:p w14:paraId="288140F8" w14:textId="77777777" w:rsidR="00EB5195" w:rsidRPr="0097722D" w:rsidRDefault="006F1244">
      <w:pPr>
        <w:pStyle w:val="Domylne"/>
        <w:numPr>
          <w:ilvl w:val="0"/>
          <w:numId w:val="18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 zawarcia, w terminie 7 dni od daty objęcia lokalu, umowy ubezpieczenia od odpowiedzialności cywilnej z tytułu  prowadzenia działalności i posiadania mienia, z rozszerzeniem o OC najemcy na kwotę minimum 100.000,00 zł. Najemca zobowiązany jest do niezwłocznego  dostarczenia Wynajmującemu, nie później niż w terminie 7 dni od daty zawarcia um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ubezpieczenia, kopii polis ubezpieczeniowych wraz z  dokumentem potwierdzającym opłacenie należnej składki ubezpieczeniowej. Umowa ubezpieczenia musi obowiązywać przez cały okres trwania umowy najmu,</w:t>
      </w:r>
    </w:p>
    <w:p w14:paraId="01A64223" w14:textId="77777777" w:rsidR="00EB5195" w:rsidRPr="0097722D" w:rsidRDefault="006F1244">
      <w:pPr>
        <w:pStyle w:val="Domylne"/>
        <w:numPr>
          <w:ilvl w:val="0"/>
          <w:numId w:val="18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ponoszenia odpowiedzialności materialnej za wszelkie szkody spowodowane w przedmiocie umowy przez Najemcę, jego dostawc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lub klient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w, a także inne osoby trzecie.</w:t>
      </w:r>
    </w:p>
    <w:p w14:paraId="6243FC99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§6</w:t>
      </w:r>
    </w:p>
    <w:p w14:paraId="653E6926" w14:textId="77777777" w:rsidR="00EB5195" w:rsidRPr="0097722D" w:rsidRDefault="006F1244">
      <w:pPr>
        <w:widowControl w:val="0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Strony zobowiązują się do współpracy i wykonywania z należytą </w:t>
      </w:r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staranno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ścią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zobowiązań wynikających z niniejszej Umowy.</w:t>
      </w:r>
    </w:p>
    <w:p w14:paraId="2654CDDE" w14:textId="77777777" w:rsidR="00EB5195" w:rsidRPr="0097722D" w:rsidRDefault="006F1244">
      <w:pPr>
        <w:widowControl w:val="0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 zobowiązują się do wzajemnego powiadamiania w trybie pilnym o wszelkich okolicznościach i zdarzeniach, mających istotny wpływ na wykonanie zobowiązań wynikających z Umowy.</w:t>
      </w:r>
    </w:p>
    <w:p w14:paraId="1E6A892E" w14:textId="667278DA" w:rsidR="00EB5195" w:rsidRPr="0097722D" w:rsidRDefault="006F1244">
      <w:pPr>
        <w:widowControl w:val="0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Strony zobowiązują się do 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nie</w:t>
      </w:r>
      <w:r w:rsidR="00350582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ujawniania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osobom trzecim informacji, dotyczących wzajemnej działalności, pozyskanych przez Strony w związku z wykonywaniem Umowy.</w:t>
      </w:r>
    </w:p>
    <w:p w14:paraId="781D60C8" w14:textId="77777777" w:rsidR="00EB5195" w:rsidRPr="0097722D" w:rsidRDefault="00EB5195">
      <w:pPr>
        <w:widowControl w:val="0"/>
        <w:shd w:val="clear" w:color="auto" w:fill="FFFFFF"/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16C5E8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§7  </w:t>
      </w:r>
    </w:p>
    <w:p w14:paraId="76B30276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27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Płatnoś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ci:</w:t>
      </w:r>
    </w:p>
    <w:p w14:paraId="4C725703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Czynsz najmu w wysokoś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…… </w:t>
      </w:r>
      <w:r w:rsidRPr="0097722D">
        <w:rPr>
          <w:rFonts w:ascii="Times New Roman" w:hAnsi="Times New Roman" w:cs="Times New Roman"/>
          <w:u w:color="040404"/>
        </w:rPr>
        <w:t xml:space="preserve">zł 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>  (powierzchnia ……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x stawka z licytacji …</w:t>
      </w:r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. </w:t>
      </w:r>
      <w:proofErr w:type="spellStart"/>
      <w:proofErr w:type="gramStart"/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>z</w:t>
      </w:r>
      <w:proofErr w:type="spellEnd"/>
      <w:r w:rsidRPr="0097722D">
        <w:rPr>
          <w:rFonts w:ascii="Times New Roman" w:hAnsi="Times New Roman" w:cs="Times New Roman"/>
          <w:u w:color="040404"/>
        </w:rPr>
        <w:t>ł</w:t>
      </w:r>
      <w:proofErr w:type="gramEnd"/>
      <w:r w:rsidRPr="0097722D">
        <w:rPr>
          <w:rFonts w:ascii="Times New Roman" w:hAnsi="Times New Roman" w:cs="Times New Roman"/>
          <w:u w:color="040404"/>
        </w:rPr>
        <w:t>/m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>) płatny będzie w okresach miesięcznych z 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ry na podstawie faktury VAT wystawionej przez Wynajmującego do dnia 15-go każdego miesiąca, na rachunek bankowy Wynajmującego, wskazany każdorazowo na fakturze.</w:t>
      </w:r>
    </w:p>
    <w:p w14:paraId="5980E887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Poza czynszem Najemca będzie co miesiąc ponosił koszty zużycia medi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>w:</w:t>
      </w:r>
    </w:p>
    <w:p w14:paraId="41656619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energii cieplnej w wysokoś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…….</w:t>
      </w:r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 </w:t>
      </w:r>
      <w:proofErr w:type="spellStart"/>
      <w:proofErr w:type="gramStart"/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>z</w:t>
      </w:r>
      <w:proofErr w:type="spellEnd"/>
      <w:r w:rsidRPr="0097722D">
        <w:rPr>
          <w:rFonts w:ascii="Times New Roman" w:hAnsi="Times New Roman" w:cs="Times New Roman"/>
          <w:u w:color="040404"/>
        </w:rPr>
        <w:t>ł</w:t>
      </w:r>
      <w:proofErr w:type="gramEnd"/>
      <w:r w:rsidRPr="0097722D">
        <w:rPr>
          <w:rFonts w:ascii="Times New Roman" w:hAnsi="Times New Roman" w:cs="Times New Roman"/>
          <w:u w:color="040404"/>
        </w:rPr>
        <w:t xml:space="preserve"> netto (powierzchnia razem ……. 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x stawka 5,00 zł/m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>), opłata ponoszona jest przez cały okres obowiązywania umowy, płatna z 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ry za dany miesiąc do dnia 15-go każdego miesiąca na podstawie faktury VAT wystawionej przez Wynajmującego na rachunek bankowy wskazany każdorazowo na fakturze,</w:t>
      </w:r>
    </w:p>
    <w:p w14:paraId="6A0AABDD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zimnej wody – ilość  ryczałtowa  wody 1m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x cena dostawcy, cena dostawcy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3,94 zł/m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 xml:space="preserve"> (przyjmuje się, że jeden pracownik zużywa 0,33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367034DF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podgrzanie wody - ilość ryczałtowa 1m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 wody x cena dostawcy za podgrzanie 1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 xml:space="preserve">3 </w:t>
      </w:r>
      <w:r w:rsidRPr="0097722D">
        <w:rPr>
          <w:rFonts w:ascii="Times New Roman" w:hAnsi="Times New Roman" w:cs="Times New Roman"/>
          <w:u w:color="040404"/>
        </w:rPr>
        <w:t xml:space="preserve">- cena dostawcy za  podgrzanie 1m 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,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19,02 zł/m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>, (przyjmuje się, że jeden pracownik zużywa 0,33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09A924F5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odprowadzenia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–ilość ryczałtowa 2m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x ceny odbiorcy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w, kt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ra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nl-NL"/>
        </w:rPr>
        <w:t xml:space="preserve">4,88 </w:t>
      </w:r>
      <w:proofErr w:type="spellStart"/>
      <w:r w:rsidRPr="0097722D">
        <w:rPr>
          <w:rStyle w:val="Brak"/>
          <w:rFonts w:ascii="Times New Roman" w:hAnsi="Times New Roman" w:cs="Times New Roman"/>
          <w:b/>
          <w:bCs/>
          <w:u w:color="040404"/>
          <w:lang w:val="nl-NL"/>
        </w:rPr>
        <w:t>z</w:t>
      </w:r>
      <w:proofErr w:type="spellEnd"/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>, (przyjmuje się, że jeden pracownik generuje 0,66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38FB8B98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energii elektrycznej – wg odczytu licznika ilość kWh x cena dostawcy energii, kt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ra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0,9 zł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/kW netto</w:t>
      </w:r>
      <w:r w:rsidRPr="0097722D">
        <w:rPr>
          <w:rFonts w:ascii="Times New Roman" w:hAnsi="Times New Roman" w:cs="Times New Roman"/>
          <w:u w:color="040404"/>
        </w:rPr>
        <w:t xml:space="preserve">, rozliczana w oparciu o fakturę VAT za miesiąc poprzedni wg. fatycznego zużycia po wystawieniu faktury VAT przez Dostawcę energii elektrycznej. </w:t>
      </w:r>
    </w:p>
    <w:p w14:paraId="25270FBA" w14:textId="7DE45F00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lastRenderedPageBreak/>
        <w:t xml:space="preserve">  wywozu odpad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komunalnych - opł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Pr="0097722D">
        <w:rPr>
          <w:rFonts w:ascii="Times New Roman" w:hAnsi="Times New Roman" w:cs="Times New Roman"/>
          <w:u w:color="040404"/>
        </w:rPr>
        <w:t>ła w kwocie</w:t>
      </w:r>
      <w:r w:rsidR="00E1304F"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="00E1304F" w:rsidRPr="0097722D">
        <w:rPr>
          <w:rFonts w:ascii="Times New Roman" w:hAnsi="Times New Roman" w:cs="Times New Roman"/>
          <w:b/>
          <w:bCs/>
          <w:u w:color="040404"/>
          <w:lang w:val="pl-PL"/>
        </w:rPr>
        <w:t xml:space="preserve">60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de-DE"/>
        </w:rPr>
        <w:t>z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ł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 xml:space="preserve"> miesięcznie.</w:t>
      </w:r>
    </w:p>
    <w:p w14:paraId="1C454BC9" w14:textId="77777777" w:rsidR="00906E40" w:rsidRPr="0097722D" w:rsidRDefault="006F1244" w:rsidP="00906E40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</w:t>
      </w:r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 xml:space="preserve">Internet </w:t>
      </w:r>
      <w:r w:rsidRPr="0097722D">
        <w:rPr>
          <w:rFonts w:ascii="Times New Roman" w:hAnsi="Times New Roman" w:cs="Times New Roman"/>
          <w:u w:color="040404"/>
        </w:rPr>
        <w:t>– opł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Pr="0097722D">
        <w:rPr>
          <w:rFonts w:ascii="Times New Roman" w:hAnsi="Times New Roman" w:cs="Times New Roman"/>
          <w:u w:color="040404"/>
        </w:rPr>
        <w:t xml:space="preserve">ła w kwocie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30 zł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 xml:space="preserve"> miesięcznie </w:t>
      </w:r>
    </w:p>
    <w:p w14:paraId="32729F7D" w14:textId="297915D8" w:rsidR="00EB5195" w:rsidRPr="0097722D" w:rsidRDefault="00906E40" w:rsidP="00906E40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="006F1244" w:rsidRPr="0097722D">
        <w:rPr>
          <w:rFonts w:ascii="Times New Roman" w:hAnsi="Times New Roman" w:cs="Times New Roman"/>
          <w:u w:color="040404"/>
        </w:rPr>
        <w:t>za dostę</w:t>
      </w:r>
      <w:r w:rsidR="006F1244" w:rsidRPr="0097722D">
        <w:rPr>
          <w:rStyle w:val="Brak"/>
          <w:rFonts w:ascii="Times New Roman" w:hAnsi="Times New Roman" w:cs="Times New Roman"/>
          <w:u w:color="040404"/>
          <w:lang w:val="pl-PL"/>
        </w:rPr>
        <w:t xml:space="preserve">p do </w:t>
      </w:r>
      <w:r w:rsidR="006F1244" w:rsidRPr="0097722D">
        <w:rPr>
          <w:rStyle w:val="Brak"/>
          <w:rFonts w:ascii="Times New Roman" w:hAnsi="Times New Roman" w:cs="Times New Roman"/>
          <w:b/>
          <w:bCs/>
          <w:u w:color="040404"/>
          <w:lang w:val="pl-PL"/>
        </w:rPr>
        <w:t>WC</w:t>
      </w:r>
      <w:r w:rsidR="006F1244"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 op</w:t>
      </w:r>
      <w:r w:rsidR="006F1244" w:rsidRPr="0097722D">
        <w:rPr>
          <w:rFonts w:ascii="Times New Roman" w:hAnsi="Times New Roman" w:cs="Times New Roman"/>
          <w:u w:color="040404"/>
        </w:rPr>
        <w:t>ł</w:t>
      </w:r>
      <w:proofErr w:type="spellStart"/>
      <w:r w:rsidR="006F1244"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="006F1244"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="006F1244" w:rsidRPr="0097722D">
        <w:rPr>
          <w:rFonts w:ascii="Times New Roman" w:hAnsi="Times New Roman" w:cs="Times New Roman"/>
          <w:u w:color="040404"/>
        </w:rPr>
        <w:t>ła w wysokoś</w:t>
      </w:r>
      <w:r w:rsidR="006F1244"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="006F1244" w:rsidRPr="0097722D">
        <w:rPr>
          <w:rStyle w:val="Brak"/>
          <w:rFonts w:ascii="Times New Roman" w:hAnsi="Times New Roman" w:cs="Times New Roman"/>
          <w:b/>
          <w:bCs/>
          <w:u w:color="040404"/>
          <w:lang w:val="pl-PL"/>
        </w:rPr>
        <w:t xml:space="preserve">33,00 </w:t>
      </w:r>
      <w:r w:rsidR="006F1244" w:rsidRPr="0097722D">
        <w:rPr>
          <w:rFonts w:ascii="Times New Roman" w:hAnsi="Times New Roman" w:cs="Times New Roman"/>
          <w:u w:color="040404"/>
        </w:rPr>
        <w:t xml:space="preserve">zł </w:t>
      </w:r>
      <w:r w:rsidR="006F1244" w:rsidRPr="0097722D">
        <w:rPr>
          <w:rStyle w:val="Brak"/>
          <w:rFonts w:ascii="Times New Roman" w:hAnsi="Times New Roman" w:cs="Times New Roman"/>
          <w:u w:color="040404"/>
          <w:lang w:val="it-IT"/>
        </w:rPr>
        <w:t>netto</w:t>
      </w:r>
      <w:r w:rsidR="006F1244" w:rsidRPr="0097722D">
        <w:rPr>
          <w:rFonts w:ascii="Times New Roman" w:hAnsi="Times New Roman" w:cs="Times New Roman"/>
          <w:u w:color="040404"/>
        </w:rPr>
        <w:t> (11 zł. za jednego pracownika najemcy) płatna w okresach miesięcznych z g</w:t>
      </w:r>
      <w:proofErr w:type="spellStart"/>
      <w:r w:rsidR="006F1244"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="006F1244" w:rsidRPr="0097722D">
        <w:rPr>
          <w:rFonts w:ascii="Times New Roman" w:hAnsi="Times New Roman" w:cs="Times New Roman"/>
          <w:u w:color="040404"/>
        </w:rPr>
        <w:t>ry do dnia 15-go każdego miesiąca na podstawie faktury VAT wystawionej przez Wynajmującego, na rachunek bankowy Wynajmującego, wskazany każdorazowo na fakturze.</w:t>
      </w:r>
    </w:p>
    <w:p w14:paraId="725D47B0" w14:textId="77777777" w:rsidR="00EB5195" w:rsidRPr="0097722D" w:rsidRDefault="006F1244">
      <w:pPr>
        <w:pStyle w:val="Domylne"/>
        <w:numPr>
          <w:ilvl w:val="0"/>
          <w:numId w:val="24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nale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żności w § 7 ust. 3 lit. b - e) moją charakter zryczałtowany. </w:t>
      </w:r>
    </w:p>
    <w:p w14:paraId="7F941D80" w14:textId="77777777" w:rsidR="00EB5195" w:rsidRPr="0097722D" w:rsidRDefault="006F1244">
      <w:pPr>
        <w:pStyle w:val="Domylne"/>
        <w:numPr>
          <w:ilvl w:val="0"/>
          <w:numId w:val="25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Strony ustalają, iż za dzień zapłaty czynszu przyjmuje się dzień uznania rachunku bankowego Wynajmującego. W przypadku opóźnienia w zapłacie czynszu bądź opłat za media, Wynajmującemu przysługuje prawo naliczania odsetek ustawowych za okres opóźnienia.</w:t>
      </w:r>
    </w:p>
    <w:p w14:paraId="703CAD5C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rozwiązania Umowy przed upływem pełnego okresu rozliczeniowego, Wynajmującemu przysługuje pełny czynsz za cały rozpoczęty okres rozliczeniowy.</w:t>
      </w:r>
    </w:p>
    <w:p w14:paraId="62D397FC" w14:textId="04C52CF5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Strony ustalają, iż od 01.05.202</w:t>
      </w:r>
      <w:r w:rsidR="00E1304F" w:rsidRPr="0097722D">
        <w:rPr>
          <w:rFonts w:ascii="Times New Roman" w:hAnsi="Times New Roman" w:cs="Times New Roman"/>
          <w:u w:color="040404"/>
          <w:lang w:val="pl-PL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r. stawka czynszu oraz stawka medi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wskazana w §7 ust. 3 może podlegać podwyższeniu w oparciu o średnioroczny wskaźniki wzrostu cen towar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w i usług konsumpcyjnych za rok poprzedni, ogłoszonym przez Prezesa GUS, bez konieczności wprowadzania zmian aneksem do Umowy, a wyłącznie jednostronnego poinformowania Najemcy na piśmie ze wskazaniem nowej stawki. </w:t>
      </w:r>
    </w:p>
    <w:p w14:paraId="6A7A783C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uzgodnienia przez Strony zmiany wynajmowanej powierzchni, wysokość czynszu ulega odpowiedniej zmianie.</w:t>
      </w:r>
    </w:p>
    <w:p w14:paraId="77637FE4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Do koszt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 xml:space="preserve">w 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>medi</w:t>
      </w:r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wymienionych w ust. 1-4 doliczony zostanie podatek od towar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i usł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>ug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 xml:space="preserve"> VAT w</w:t>
      </w:r>
      <w:r w:rsidRPr="0097722D">
        <w:rPr>
          <w:rFonts w:ascii="Times New Roman" w:hAnsi="Times New Roman" w:cs="Times New Roman"/>
          <w:u w:color="040404"/>
        </w:rPr>
        <w:t> ustawowej wysokości.</w:t>
      </w:r>
    </w:p>
    <w:p w14:paraId="3F2E55D3" w14:textId="77777777" w:rsidR="00EB5195" w:rsidRPr="0097722D" w:rsidRDefault="006F1244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Najemca dokona wpłaty kaucji w wysokości 2-miesięcznego czynszu na rachunek wymieniony na fakturze do dnia zawarcia umowy z dopiskiem „</w:t>
      </w:r>
      <w:r w:rsidRPr="0097722D">
        <w:rPr>
          <w:rFonts w:ascii="Times New Roman" w:hAnsi="Times New Roman" w:cs="Times New Roman"/>
          <w:b/>
          <w:bCs/>
          <w:u w:color="040404"/>
        </w:rPr>
        <w:t>kaucja Dworzec</w:t>
      </w:r>
      <w:r w:rsidRPr="0097722D">
        <w:rPr>
          <w:rFonts w:ascii="Times New Roman" w:hAnsi="Times New Roman" w:cs="Times New Roman"/>
          <w:u w:color="040404"/>
        </w:rPr>
        <w:t>”. Kaucja zostanie zwr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cona w wysokości nominalnej w terminie do 30 dni od zakończenia umowy, jeżeli nie zostanie wykorzystana do zaspokojenia roszczeń.</w:t>
      </w:r>
    </w:p>
    <w:p w14:paraId="6F9F4D33" w14:textId="77777777" w:rsidR="00EB5195" w:rsidRPr="0097722D" w:rsidRDefault="00EB5195">
      <w:pPr>
        <w:pStyle w:val="Domylne"/>
        <w:tabs>
          <w:tab w:val="left" w:pos="240"/>
        </w:tabs>
        <w:jc w:val="both"/>
        <w:rPr>
          <w:rFonts w:ascii="Times New Roman" w:eastAsia="Times New Roman" w:hAnsi="Times New Roman" w:cs="Times New Roman"/>
          <w:u w:color="040404"/>
        </w:rPr>
      </w:pPr>
    </w:p>
    <w:p w14:paraId="4D619DA7" w14:textId="77777777" w:rsidR="00EB5195" w:rsidRPr="0097722D" w:rsidRDefault="006F1244">
      <w:pPr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§8</w:t>
      </w:r>
    </w:p>
    <w:p w14:paraId="34EA00E3" w14:textId="6241EE6A" w:rsidR="00EB5195" w:rsidRPr="0097722D" w:rsidRDefault="006F1244">
      <w:pPr>
        <w:pStyle w:val="Domylne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u w:color="040404"/>
        </w:rPr>
      </w:pPr>
      <w:r w:rsidRPr="0097722D">
        <w:rPr>
          <w:rStyle w:val="Brak"/>
          <w:rFonts w:ascii="Times New Roman" w:hAnsi="Times New Roman" w:cs="Times New Roman"/>
          <w:u w:color="040404"/>
        </w:rPr>
        <w:t xml:space="preserve">Umowa zostaje zawarta na czas nieokreślony z mocą obowiązującą od dnia </w:t>
      </w:r>
      <w:r w:rsidR="00E1304F" w:rsidRPr="0097722D">
        <w:rPr>
          <w:rFonts w:ascii="Times New Roman" w:hAnsi="Times New Roman" w:cs="Times New Roman"/>
          <w:b/>
          <w:bCs/>
          <w:u w:color="040404"/>
          <w:lang w:val="pl-PL"/>
        </w:rPr>
        <w:t>01.0</w:t>
      </w:r>
      <w:r w:rsidR="00A46410" w:rsidRPr="0097722D">
        <w:rPr>
          <w:rFonts w:ascii="Times New Roman" w:hAnsi="Times New Roman" w:cs="Times New Roman"/>
          <w:b/>
          <w:bCs/>
          <w:u w:color="040404"/>
          <w:lang w:val="pl-PL"/>
        </w:rPr>
        <w:t>4</w:t>
      </w:r>
      <w:r w:rsidRPr="0097722D">
        <w:rPr>
          <w:rFonts w:ascii="Times New Roman" w:hAnsi="Times New Roman" w:cs="Times New Roman"/>
          <w:b/>
          <w:bCs/>
          <w:u w:color="040404"/>
        </w:rPr>
        <w:t>.202</w:t>
      </w:r>
      <w:r w:rsidR="00E1304F" w:rsidRPr="0097722D">
        <w:rPr>
          <w:rFonts w:ascii="Times New Roman" w:hAnsi="Times New Roman" w:cs="Times New Roman"/>
          <w:b/>
          <w:bCs/>
          <w:u w:color="040404"/>
          <w:lang w:val="pl-PL"/>
        </w:rPr>
        <w:t>1</w:t>
      </w:r>
      <w:r w:rsidRPr="0097722D">
        <w:rPr>
          <w:rFonts w:ascii="Times New Roman" w:hAnsi="Times New Roman" w:cs="Times New Roman"/>
          <w:b/>
          <w:bCs/>
          <w:u w:color="040404"/>
        </w:rPr>
        <w:t xml:space="preserve"> r.</w:t>
      </w:r>
    </w:p>
    <w:p w14:paraId="1030C98D" w14:textId="77777777" w:rsidR="00EB5195" w:rsidRPr="0097722D" w:rsidRDefault="006F1244">
      <w:pPr>
        <w:pStyle w:val="Domylne"/>
        <w:numPr>
          <w:ilvl w:val="0"/>
          <w:numId w:val="28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bezpodstawnego uchylania się Najemcy od odbioru lokalu, w szczeg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lności niestawiennictwa Najemcy w dniu wyznaczonym jako dzień objęcia lokalu, Wynajmujący  po upływie kolejnych 3 dni  może dodatkowo obciążyć Najemcę karą umowną w wysokości 1-miesięcznego czynszu podstawowego – wylicytowanego.</w:t>
      </w:r>
    </w:p>
    <w:p w14:paraId="3AB0EBD5" w14:textId="77777777" w:rsidR="00EB5195" w:rsidRPr="0097722D" w:rsidRDefault="006F1244">
      <w:pPr>
        <w:pStyle w:val="Domylne"/>
        <w:numPr>
          <w:ilvl w:val="0"/>
          <w:numId w:val="28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Wynajmujący może rozwiązać umowę w trybie natychmiastowym,  bez okresu wypowiedzenia w przypadku:</w:t>
      </w:r>
    </w:p>
    <w:p w14:paraId="30541A67" w14:textId="77777777" w:rsidR="00EB5195" w:rsidRPr="0097722D" w:rsidRDefault="006F1244">
      <w:pPr>
        <w:widowControl w:val="0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opóźnienia Najemcy w zapłacie czynszu za co najmniej dwa pełne okresy rozliczeniowe,</w:t>
      </w:r>
    </w:p>
    <w:p w14:paraId="2585BAF6" w14:textId="77777777" w:rsidR="00EB5195" w:rsidRPr="0097722D" w:rsidRDefault="006F1244">
      <w:pPr>
        <w:widowControl w:val="0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rażącego naruszenia przez Najemcę postanowień niniejszej Umowy,</w:t>
      </w:r>
    </w:p>
    <w:p w14:paraId="1662252B" w14:textId="77777777" w:rsidR="00EB5195" w:rsidRPr="0097722D" w:rsidRDefault="006F1244">
      <w:pPr>
        <w:widowControl w:val="0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utraty przez Najemcę uprawnień do prowadzenia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działalnoś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ci,</w:t>
      </w:r>
    </w:p>
    <w:p w14:paraId="4E38A622" w14:textId="77777777" w:rsidR="00EB5195" w:rsidRPr="0097722D" w:rsidRDefault="006F1244">
      <w:pPr>
        <w:widowControl w:val="0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przekazania przedmiotu najmu osobom trzecim bez zgody Wynajmującego.</w:t>
      </w:r>
    </w:p>
    <w:p w14:paraId="6E4A3313" w14:textId="77777777" w:rsidR="00EB5195" w:rsidRPr="0097722D" w:rsidRDefault="006F1244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Każdej ze Stron przysługuje prawo do rozwiązania Umowy z </w:t>
      </w:r>
      <w:r w:rsidRPr="0097722D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3-miesięcznym okresem wypowiedzenia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ze skutkiem na koniec następnego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miesią</w:t>
      </w:r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96601B" w14:textId="77777777" w:rsidR="00EB5195" w:rsidRPr="0097722D" w:rsidRDefault="006F1244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przypadku rozwiązania Umowy Najemca zobowiązany jest opuścić lokal w ostatnim dniu wypowiedzenia umowy tj. w dniu rozwiązania umowy najmu. Jeżeli Najemca nie opuści lokalu we wskazanym wyżej terminie, zobowiązany będzie do zapłaty kary umownej w wysokości 2 000,00 zł za każdy rozpoczęty miesiąc korzystania z przedmiotu najmu.</w:t>
      </w:r>
    </w:p>
    <w:p w14:paraId="7301D0F1" w14:textId="2524FD92" w:rsidR="00EB5195" w:rsidRPr="0097722D" w:rsidRDefault="006F1244" w:rsidP="00906E40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przypadku rozwiązania Umowy z winy Najemcy, Najemca zrzeka się wszelkich roszczeń z tytułu nakład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poczynionych na przedmiocie umowy oraz zobowiązuje się do zwrotu przedmiotu najmu w stanie niepogorszonym ponad normalne zużycie.</w:t>
      </w:r>
    </w:p>
    <w:p w14:paraId="27B99E05" w14:textId="2547BF4F" w:rsidR="00EB5195" w:rsidRPr="0097722D" w:rsidRDefault="006F1244" w:rsidP="00BD057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center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§9</w:t>
      </w:r>
    </w:p>
    <w:p w14:paraId="4C830A3F" w14:textId="77777777" w:rsidR="00906E40" w:rsidRPr="0097722D" w:rsidRDefault="00906E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6EFF205" w14:textId="77777777" w:rsidR="00EB5195" w:rsidRPr="0097722D" w:rsidRDefault="006F1244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W sprawach nieuregulowanych niniejszą Umową mają zastosowanie przepisy Kodeksu Cywilnego w tym przepisy o najmie.</w:t>
      </w:r>
    </w:p>
    <w:p w14:paraId="0E24793E" w14:textId="77777777" w:rsidR="00EB5195" w:rsidRPr="0097722D" w:rsidRDefault="006F1244" w:rsidP="00BD057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5" w:after="240"/>
        <w:ind w:right="7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§10</w:t>
      </w:r>
    </w:p>
    <w:p w14:paraId="284C07AE" w14:textId="77777777" w:rsidR="00EB5195" w:rsidRPr="0097722D" w:rsidRDefault="006F1244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Przy braku porozumienia w sprawach spornych, po wyczerpaniu możliwości negocjacji, spory rozstrzygane będą przez właściwy dla siedziby Wynajmującego Sąd Powszechny.</w:t>
      </w:r>
    </w:p>
    <w:p w14:paraId="07CF74FB" w14:textId="77777777" w:rsidR="00EB5195" w:rsidRPr="0097722D" w:rsidRDefault="00EB5195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CC781B3" w14:textId="77777777" w:rsidR="00EB5195" w:rsidRPr="0097722D" w:rsidRDefault="006F124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5" w:after="240"/>
        <w:ind w:right="7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§11</w:t>
      </w:r>
    </w:p>
    <w:p w14:paraId="4CC77290" w14:textId="77777777" w:rsidR="00EB5195" w:rsidRPr="0097722D" w:rsidRDefault="006F1244">
      <w:pPr>
        <w:widowControl w:val="0"/>
        <w:numPr>
          <w:ilvl w:val="0"/>
          <w:numId w:val="33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Wszelkie zmiany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warunk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Umowy mogą być dokonywane za zgodą Stron w formie pisemnej pod rygorem nieważności.</w:t>
      </w:r>
    </w:p>
    <w:p w14:paraId="1A82E38B" w14:textId="77777777" w:rsidR="00EB5195" w:rsidRPr="0097722D" w:rsidRDefault="006F1244">
      <w:pPr>
        <w:widowControl w:val="0"/>
        <w:numPr>
          <w:ilvl w:val="0"/>
          <w:numId w:val="33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Wszelkie zgody i zezwolenia Stron, przewidziane postanowieniami Umowy, wymagają zachowania formy pisemnej, pod rygorem nieważności.</w:t>
      </w:r>
    </w:p>
    <w:p w14:paraId="2A600E2F" w14:textId="6FF7062E" w:rsidR="00EB5195" w:rsidRPr="0097722D" w:rsidRDefault="006F1244">
      <w:pPr>
        <w:widowControl w:val="0"/>
        <w:numPr>
          <w:ilvl w:val="0"/>
          <w:numId w:val="33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Umowę sporządzono w dw</w:t>
      </w:r>
      <w:r w:rsidR="00E1304F"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 jednobrzmiących egzemplarzach, po jednym dla każdej ze Stron.</w:t>
      </w:r>
    </w:p>
    <w:p w14:paraId="050E8B30" w14:textId="3CEADA11" w:rsidR="00EB5195" w:rsidRPr="0097722D" w:rsidRDefault="006F1244" w:rsidP="00906E40">
      <w:pPr>
        <w:widowControl w:val="0"/>
        <w:numPr>
          <w:ilvl w:val="0"/>
          <w:numId w:val="33"/>
        </w:numPr>
        <w:shd w:val="clear" w:color="auto" w:fill="FFFFFF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Załączniki stanowią integralną część Umowy.</w:t>
      </w:r>
    </w:p>
    <w:p w14:paraId="25DF9275" w14:textId="77777777" w:rsidR="00350582" w:rsidRDefault="006F1244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Załączniki:</w:t>
      </w:r>
      <w:r w:rsidR="00906E40"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D746EE3" w14:textId="0F90176E" w:rsidR="00EB5195" w:rsidRPr="0097722D" w:rsidRDefault="006F1244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Protokół zdawczo-odbiorczy </w:t>
      </w:r>
    </w:p>
    <w:p w14:paraId="06CEEB89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Rzut pomieszczenia</w:t>
      </w:r>
    </w:p>
    <w:p w14:paraId="4B2E9DEB" w14:textId="77777777" w:rsidR="00EB5195" w:rsidRPr="0097722D" w:rsidRDefault="006F124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621D9E5" w14:textId="0D024E86" w:rsidR="00EB5195" w:rsidRDefault="006F1244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Wynajmuj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ący: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Najemca</w:t>
      </w:r>
    </w:p>
    <w:p w14:paraId="2C8B311D" w14:textId="61D755D4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D049D74" w14:textId="55193325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2CC01A3" w14:textId="276792F9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7E1C3E" w14:textId="400E62CC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2F0F1A6" w14:textId="70730FFE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939874E" w14:textId="5D7D7DA6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24A21A5" w14:textId="60F996B3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217301C" w14:textId="2E9D8F45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8E0F86" w14:textId="7DF67020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23883EB" w14:textId="7D29B7CB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47CD677" w14:textId="043C667B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C342898" w14:textId="180613A2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C2BDB1C" w14:textId="79818FEB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A7B26E6" w14:textId="6190418F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62FFC76" w14:textId="29F54230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0F90713" w14:textId="2C91435D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BD209FF" w14:textId="77777777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904A40" w14:textId="77777777" w:rsidR="00350582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7C1689E" w14:textId="77777777" w:rsidR="00350582" w:rsidRPr="0097722D" w:rsidRDefault="00350582" w:rsidP="00906E4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BB11D08" w14:textId="74535F41" w:rsidR="00EB5195" w:rsidRPr="0097722D" w:rsidRDefault="006F1244" w:rsidP="00E1304F">
      <w:pPr>
        <w:pStyle w:val="Domylne"/>
        <w:widowControl w:val="0"/>
        <w:tabs>
          <w:tab w:val="center" w:pos="4536"/>
          <w:tab w:val="right" w:pos="9011"/>
          <w:tab w:val="left" w:pos="9132"/>
        </w:tabs>
        <w:jc w:val="right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eastAsia="Times New Roman" w:hAnsi="Times New Roman" w:cs="Times New Roman"/>
          <w:u w:color="000000"/>
        </w:rPr>
        <w:lastRenderedPageBreak/>
        <w:tab/>
        <w:t>Za</w:t>
      </w:r>
      <w:r w:rsidRPr="0097722D">
        <w:rPr>
          <w:rFonts w:ascii="Times New Roman" w:hAnsi="Times New Roman" w:cs="Times New Roman"/>
          <w:u w:color="000000"/>
        </w:rPr>
        <w:t>łącznik nr 1 do umowy najmu  DDK …/202</w:t>
      </w:r>
      <w:r w:rsidR="00020D27" w:rsidRPr="0097722D">
        <w:rPr>
          <w:rFonts w:ascii="Times New Roman" w:hAnsi="Times New Roman" w:cs="Times New Roman"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u w:color="000000"/>
        </w:rPr>
        <w:t xml:space="preserve"> </w:t>
      </w:r>
    </w:p>
    <w:p w14:paraId="24B372AE" w14:textId="77777777" w:rsidR="00EB5195" w:rsidRPr="0097722D" w:rsidRDefault="00EB51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3434E96" w14:textId="77777777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pl-PL"/>
        </w:rPr>
        <w:t>PROTOK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ÓŁ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de-DE"/>
        </w:rPr>
        <w:t xml:space="preserve">ZDAWCZO 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–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s-ES_tradnl"/>
        </w:rPr>
        <w:t>ODBIORCZY LOKALU</w:t>
      </w:r>
    </w:p>
    <w:p w14:paraId="182A8E03" w14:textId="11E813C9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W dniu ……………… r. w lokalach wymienionych w §1 umowy najmu DDK ……/202</w:t>
      </w:r>
      <w:r w:rsidR="00020D27" w:rsidRPr="0097722D">
        <w:rPr>
          <w:rFonts w:ascii="Times New Roman" w:hAnsi="Times New Roman" w:cs="Times New Roman"/>
          <w:i/>
          <w:iCs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 r. o łącznej powierzchni  …….. m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i/>
          <w:iCs/>
          <w:u w:color="000000"/>
        </w:rPr>
        <w:t>,  położonego na dworcu kolejowym Toruń Główny w budynku D przy ul. Kujawskiej 1  w Toruniu,  stawili się:</w:t>
      </w:r>
    </w:p>
    <w:p w14:paraId="3396C170" w14:textId="69DE8AAC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Adam Olender,  Andrzej Grysiewicz</w:t>
      </w:r>
      <w:r w:rsidR="00E1304F" w:rsidRPr="0097722D">
        <w:rPr>
          <w:rFonts w:ascii="Times New Roman" w:hAnsi="Times New Roman" w:cs="Times New Roman"/>
          <w:i/>
          <w:iCs/>
          <w:u w:color="000000"/>
          <w:lang w:val="pl-PL"/>
        </w:rPr>
        <w:t>, Filip Suchodół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 - URBITOR ……... jako Wynajmujący</w:t>
      </w:r>
    </w:p>
    <w:p w14:paraId="3987AFF1" w14:textId="77777777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oraz</w:t>
      </w:r>
    </w:p>
    <w:p w14:paraId="25758A9E" w14:textId="77777777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…………………………………………..……...…………  …………….…jako Najemca</w:t>
      </w:r>
    </w:p>
    <w:p w14:paraId="29538F9D" w14:textId="77777777" w:rsidR="00EB5195" w:rsidRPr="0097722D" w:rsidRDefault="006F1244">
      <w:pPr>
        <w:pStyle w:val="Domylne"/>
        <w:numPr>
          <w:ilvl w:val="0"/>
          <w:numId w:val="35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WYPOSAŻENIE LOKALU ……m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vertAlign w:val="superscript"/>
        </w:rPr>
        <w:t>2</w:t>
      </w:r>
      <w:r w:rsidRPr="0097722D">
        <w:rPr>
          <w:rFonts w:ascii="Times New Roman" w:hAnsi="Times New Roman" w:cs="Times New Roman"/>
          <w:i/>
          <w:iCs/>
          <w:u w:color="000000"/>
        </w:rPr>
        <w:t>:</w:t>
      </w:r>
    </w:p>
    <w:tbl>
      <w:tblPr>
        <w:tblStyle w:val="TableNormal"/>
        <w:tblW w:w="89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"/>
        <w:gridCol w:w="3678"/>
        <w:gridCol w:w="862"/>
        <w:gridCol w:w="3578"/>
      </w:tblGrid>
      <w:tr w:rsidR="00EB5195" w:rsidRPr="0097722D" w14:paraId="5BF10C8C" w14:textId="77777777">
        <w:trPr>
          <w:trHeight w:val="67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4711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002A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Elementy wyposażenia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0C71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Ilość sztuk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4C4E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Stan techniczny</w:t>
            </w:r>
          </w:p>
        </w:tc>
      </w:tr>
      <w:tr w:rsidR="00EB5195" w:rsidRPr="0097722D" w14:paraId="3A9DF6AA" w14:textId="77777777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4A40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489A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FD22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DC3D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</w:tr>
      <w:tr w:rsidR="00EB5195" w:rsidRPr="0097722D" w14:paraId="70E7C231" w14:textId="77777777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9DD1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2E65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BFDE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860F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</w:tr>
      <w:tr w:rsidR="00EB5195" w:rsidRPr="0097722D" w14:paraId="240A6719" w14:textId="77777777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BC5A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878F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61FF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66F4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</w:tr>
    </w:tbl>
    <w:p w14:paraId="79C2D3E3" w14:textId="77777777" w:rsidR="00EB5195" w:rsidRPr="0097722D" w:rsidRDefault="00EB5195" w:rsidP="00906E4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4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247ACF1" w14:textId="77777777" w:rsidR="00EB5195" w:rsidRPr="0097722D" w:rsidRDefault="006F1244">
      <w:pPr>
        <w:pStyle w:val="Domylne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u w:color="000000"/>
          <w:lang w:val="en-US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STAN LICZNIKÓW:</w:t>
      </w:r>
    </w:p>
    <w:tbl>
      <w:tblPr>
        <w:tblStyle w:val="TableNormal"/>
        <w:tblW w:w="8913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"/>
        <w:gridCol w:w="3703"/>
        <w:gridCol w:w="4420"/>
      </w:tblGrid>
      <w:tr w:rsidR="00EB5195" w:rsidRPr="0097722D" w14:paraId="56778F93" w14:textId="77777777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6E98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L.p.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9D48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Rodzaj</w:t>
            </w:r>
            <w:proofErr w:type="spellEnd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licznika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8163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Stan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na</w:t>
            </w:r>
            <w:proofErr w:type="spellEnd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dzień</w:t>
            </w:r>
            <w:proofErr w:type="spellEnd"/>
          </w:p>
        </w:tc>
      </w:tr>
      <w:tr w:rsidR="00EB5195" w:rsidRPr="0097722D" w14:paraId="17944589" w14:textId="77777777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E7B9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7E93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8321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</w:tr>
      <w:tr w:rsidR="00EB5195" w:rsidRPr="0097722D" w14:paraId="53556FA9" w14:textId="77777777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4EC2" w14:textId="77777777" w:rsidR="00EB5195" w:rsidRPr="0097722D" w:rsidRDefault="006F124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2A3A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C8AD" w14:textId="77777777" w:rsidR="00EB5195" w:rsidRPr="0097722D" w:rsidRDefault="00EB5195">
            <w:pPr>
              <w:rPr>
                <w:sz w:val="22"/>
                <w:szCs w:val="22"/>
              </w:rPr>
            </w:pPr>
          </w:p>
        </w:tc>
      </w:tr>
    </w:tbl>
    <w:p w14:paraId="0FA985EE" w14:textId="77777777" w:rsidR="00EB5195" w:rsidRPr="0097722D" w:rsidRDefault="00EB5195" w:rsidP="00A4641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583C5A3" w14:textId="77777777" w:rsidR="00EB5195" w:rsidRPr="0097722D" w:rsidRDefault="00EB5195">
      <w:pPr>
        <w:pStyle w:val="Domylne"/>
        <w:jc w:val="both"/>
        <w:rPr>
          <w:rFonts w:ascii="Times New Roman" w:eastAsia="Times New Roman" w:hAnsi="Times New Roman" w:cs="Times New Roman"/>
          <w:u w:color="000000"/>
        </w:rPr>
      </w:pPr>
    </w:p>
    <w:p w14:paraId="5B41F7AC" w14:textId="77777777" w:rsidR="00EB5195" w:rsidRPr="0097722D" w:rsidRDefault="006F1244">
      <w:pPr>
        <w:pStyle w:val="Domylne"/>
        <w:numPr>
          <w:ilvl w:val="0"/>
          <w:numId w:val="39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 xml:space="preserve">Inne ustalenia i potwierdzenia stron </w:t>
      </w:r>
    </w:p>
    <w:p w14:paraId="0CC76C43" w14:textId="77777777" w:rsidR="00EB5195" w:rsidRPr="0097722D" w:rsidRDefault="006F1244">
      <w:pPr>
        <w:pStyle w:val="Domylne"/>
        <w:numPr>
          <w:ilvl w:val="0"/>
          <w:numId w:val="39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0F398" w14:textId="77777777" w:rsidR="00EB5195" w:rsidRPr="0097722D" w:rsidRDefault="006F12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Style w:val="Brak"/>
          <w:rFonts w:ascii="Times New Roman" w:eastAsia="Times New Roman" w:hAnsi="Times New Roman" w:cs="Times New Roman"/>
          <w:i/>
          <w:iCs/>
          <w:u w:color="000000"/>
          <w:lang w:val="en-US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…………………..…….                                                                 ………..…………………..</w:t>
      </w:r>
    </w:p>
    <w:p w14:paraId="28DE0355" w14:textId="77777777" w:rsidR="00EB5195" w:rsidRPr="0097722D" w:rsidRDefault="00EB51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Style w:val="Brak"/>
          <w:rFonts w:ascii="Times New Roman" w:eastAsia="Times New Roman" w:hAnsi="Times New Roman" w:cs="Times New Roman"/>
          <w:i/>
          <w:iCs/>
          <w:u w:color="000000"/>
          <w:lang w:val="en-US"/>
        </w:rPr>
      </w:pPr>
    </w:p>
    <w:p w14:paraId="6832AA0B" w14:textId="77777777" w:rsidR="00EB5195" w:rsidRPr="0097722D" w:rsidRDefault="00EB51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9EE3EB8" w14:textId="16644861" w:rsidR="00EB5195" w:rsidRPr="0097722D" w:rsidRDefault="006F1244" w:rsidP="00A464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 w:firstLine="424"/>
        <w:jc w:val="both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  <w:proofErr w:type="spellStart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Wynajmujący</w:t>
      </w:r>
      <w:proofErr w:type="spellEnd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 xml:space="preserve">                                                             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ab/>
        <w:t xml:space="preserve">              </w:t>
      </w:r>
      <w:proofErr w:type="spellStart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Najemca</w:t>
      </w:r>
      <w:proofErr w:type="spellEnd"/>
    </w:p>
    <w:p w14:paraId="53E8FD19" w14:textId="77777777" w:rsidR="00EB5195" w:rsidRPr="0097722D" w:rsidRDefault="00EB51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sectPr w:rsidR="00EB5195" w:rsidRPr="0097722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7046" w14:textId="77777777" w:rsidR="000256A8" w:rsidRDefault="000256A8">
      <w:r>
        <w:separator/>
      </w:r>
    </w:p>
  </w:endnote>
  <w:endnote w:type="continuationSeparator" w:id="0">
    <w:p w14:paraId="56A6FF52" w14:textId="77777777" w:rsidR="000256A8" w:rsidRDefault="000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systemowa">
    <w:altName w:val="Calibri"/>
    <w:panose1 w:val="020B0604020202020204"/>
    <w:charset w:val="00"/>
    <w:family w:val="auto"/>
    <w:pitch w:val="variable"/>
    <w:sig w:usb0="00000001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AB42" w14:textId="77777777" w:rsidR="006F1244" w:rsidRDefault="006F124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B244" w14:textId="77777777" w:rsidR="000256A8" w:rsidRDefault="000256A8">
      <w:r>
        <w:separator/>
      </w:r>
    </w:p>
  </w:footnote>
  <w:footnote w:type="continuationSeparator" w:id="0">
    <w:p w14:paraId="7FCE0F48" w14:textId="77777777" w:rsidR="000256A8" w:rsidRDefault="0002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50D0" w14:textId="77777777" w:rsidR="006F1244" w:rsidRDefault="006F124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1B24753"/>
    <w:multiLevelType w:val="hybridMultilevel"/>
    <w:tmpl w:val="0C0A264C"/>
    <w:styleLink w:val="Zaimportowanystyl6"/>
    <w:lvl w:ilvl="0" w:tplc="94505A1C">
      <w:start w:val="1"/>
      <w:numFmt w:val="decimal"/>
      <w:lvlText w:val="%1."/>
      <w:lvlJc w:val="left"/>
      <w:pPr>
        <w:tabs>
          <w:tab w:val="left" w:pos="240"/>
        </w:tabs>
        <w:ind w:left="4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2B3DA">
      <w:start w:val="1"/>
      <w:numFmt w:val="lowerLetter"/>
      <w:suff w:val="nothing"/>
      <w:lvlText w:val="%2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EE04A6">
      <w:start w:val="1"/>
      <w:numFmt w:val="lowerRoman"/>
      <w:suff w:val="nothing"/>
      <w:lvlText w:val="%3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2C1090">
      <w:start w:val="1"/>
      <w:numFmt w:val="decimal"/>
      <w:suff w:val="nothing"/>
      <w:lvlText w:val="%4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6E032">
      <w:start w:val="1"/>
      <w:numFmt w:val="lowerLetter"/>
      <w:suff w:val="nothing"/>
      <w:lvlText w:val="%5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EE1C">
      <w:start w:val="1"/>
      <w:numFmt w:val="lowerRoman"/>
      <w:suff w:val="nothing"/>
      <w:lvlText w:val="%6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002472">
      <w:start w:val="1"/>
      <w:numFmt w:val="decimal"/>
      <w:suff w:val="nothing"/>
      <w:lvlText w:val="%7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62DC6">
      <w:start w:val="1"/>
      <w:numFmt w:val="lowerLetter"/>
      <w:suff w:val="nothing"/>
      <w:lvlText w:val="%8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887D8">
      <w:start w:val="1"/>
      <w:numFmt w:val="lowerRoman"/>
      <w:suff w:val="nothing"/>
      <w:lvlText w:val="%9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32181"/>
    <w:multiLevelType w:val="hybridMultilevel"/>
    <w:tmpl w:val="2E82A772"/>
    <w:styleLink w:val="Zaimportowanystyl5"/>
    <w:lvl w:ilvl="0" w:tplc="4B742A5E">
      <w:start w:val="1"/>
      <w:numFmt w:val="decimal"/>
      <w:lvlText w:val="%1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02246">
      <w:start w:val="1"/>
      <w:numFmt w:val="lowerLetter"/>
      <w:suff w:val="nothing"/>
      <w:lvlText w:val="%2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C115E">
      <w:start w:val="1"/>
      <w:numFmt w:val="lowerRoman"/>
      <w:suff w:val="nothing"/>
      <w:lvlText w:val="%3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9A0F10">
      <w:start w:val="1"/>
      <w:numFmt w:val="decimal"/>
      <w:suff w:val="nothing"/>
      <w:lvlText w:val="%4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9A6212">
      <w:start w:val="1"/>
      <w:numFmt w:val="lowerLetter"/>
      <w:suff w:val="nothing"/>
      <w:lvlText w:val="%5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5E68">
      <w:start w:val="1"/>
      <w:numFmt w:val="lowerRoman"/>
      <w:suff w:val="nothing"/>
      <w:lvlText w:val="%6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26CC8">
      <w:start w:val="1"/>
      <w:numFmt w:val="decimal"/>
      <w:suff w:val="nothing"/>
      <w:lvlText w:val="%7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A2286">
      <w:start w:val="1"/>
      <w:numFmt w:val="lowerLetter"/>
      <w:suff w:val="nothing"/>
      <w:lvlText w:val="%8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CE38FE">
      <w:start w:val="1"/>
      <w:numFmt w:val="lowerRoman"/>
      <w:suff w:val="nothing"/>
      <w:lvlText w:val="%9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141674"/>
    <w:multiLevelType w:val="hybridMultilevel"/>
    <w:tmpl w:val="BB7AE7CC"/>
    <w:numStyleLink w:val="Numery"/>
  </w:abstractNum>
  <w:abstractNum w:abstractNumId="4" w15:restartNumberingAfterBreak="0">
    <w:nsid w:val="17275DAE"/>
    <w:multiLevelType w:val="hybridMultilevel"/>
    <w:tmpl w:val="478085A8"/>
    <w:styleLink w:val="Zaimportowanystyl4"/>
    <w:lvl w:ilvl="0" w:tplc="FC56371C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969432">
      <w:start w:val="1"/>
      <w:numFmt w:val="lowerLetter"/>
      <w:suff w:val="nothing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FE514C">
      <w:start w:val="1"/>
      <w:numFmt w:val="lowerRoman"/>
      <w:suff w:val="nothing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AC6A62">
      <w:start w:val="1"/>
      <w:numFmt w:val="decimal"/>
      <w:suff w:val="nothing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BEAFEC">
      <w:start w:val="1"/>
      <w:numFmt w:val="lowerLetter"/>
      <w:suff w:val="nothing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893BA">
      <w:start w:val="1"/>
      <w:numFmt w:val="lowerRoman"/>
      <w:suff w:val="nothing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4B672">
      <w:start w:val="1"/>
      <w:numFmt w:val="decimal"/>
      <w:suff w:val="nothing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4E126">
      <w:start w:val="1"/>
      <w:numFmt w:val="lowerLetter"/>
      <w:suff w:val="nothing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F623C4">
      <w:start w:val="1"/>
      <w:numFmt w:val="lowerRoman"/>
      <w:suff w:val="nothing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575343"/>
    <w:multiLevelType w:val="hybridMultilevel"/>
    <w:tmpl w:val="478085A8"/>
    <w:numStyleLink w:val="Zaimportowanystyl4"/>
  </w:abstractNum>
  <w:abstractNum w:abstractNumId="6" w15:restartNumberingAfterBreak="0">
    <w:nsid w:val="1B2219DE"/>
    <w:multiLevelType w:val="hybridMultilevel"/>
    <w:tmpl w:val="10084794"/>
    <w:styleLink w:val="Zaimportowanystyl1"/>
    <w:lvl w:ilvl="0" w:tplc="4ABA57F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040E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74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6D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AD5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AF0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08D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C36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880C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806864"/>
    <w:multiLevelType w:val="hybridMultilevel"/>
    <w:tmpl w:val="2E36258A"/>
    <w:styleLink w:val="Zaimportowanystyl9"/>
    <w:lvl w:ilvl="0" w:tplc="6C768AF4">
      <w:start w:val="1"/>
      <w:numFmt w:val="lowerLetter"/>
      <w:lvlText w:val="%1)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CB6817A">
      <w:start w:val="1"/>
      <w:numFmt w:val="lowerLetter"/>
      <w:suff w:val="nothing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13A5AB4">
      <w:start w:val="1"/>
      <w:numFmt w:val="lowerRoman"/>
      <w:suff w:val="nothing"/>
      <w:lvlText w:val="%3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C028D34">
      <w:start w:val="1"/>
      <w:numFmt w:val="decimal"/>
      <w:suff w:val="nothing"/>
      <w:lvlText w:val="%4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9967F96">
      <w:start w:val="1"/>
      <w:numFmt w:val="lowerLetter"/>
      <w:suff w:val="nothing"/>
      <w:lvlText w:val="%5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5C29A2C">
      <w:start w:val="1"/>
      <w:numFmt w:val="lowerRoman"/>
      <w:suff w:val="nothing"/>
      <w:lvlText w:val="%6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51E6DDA">
      <w:start w:val="1"/>
      <w:numFmt w:val="decimal"/>
      <w:suff w:val="nothing"/>
      <w:lvlText w:val="%7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E288842">
      <w:start w:val="1"/>
      <w:numFmt w:val="lowerLetter"/>
      <w:suff w:val="nothing"/>
      <w:lvlText w:val="%8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18C1BFC">
      <w:start w:val="1"/>
      <w:numFmt w:val="lowerRoman"/>
      <w:suff w:val="nothing"/>
      <w:lvlText w:val="%9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28E6B4B"/>
    <w:multiLevelType w:val="hybridMultilevel"/>
    <w:tmpl w:val="BB7AE7CC"/>
    <w:styleLink w:val="Numery"/>
    <w:lvl w:ilvl="0" w:tplc="FD4858F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ACF8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8767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EB23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DBB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A9BB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A282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2B24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04CD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5156BD"/>
    <w:multiLevelType w:val="hybridMultilevel"/>
    <w:tmpl w:val="CCC4F3FA"/>
    <w:styleLink w:val="Zaimportowanystyl11"/>
    <w:lvl w:ilvl="0" w:tplc="738649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C65370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763A74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94B900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5236C0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50CA1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F860A2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DC5DB8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2215CE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CF32776"/>
    <w:multiLevelType w:val="hybridMultilevel"/>
    <w:tmpl w:val="385EBBA4"/>
    <w:styleLink w:val="Zaimportowanystyl3"/>
    <w:lvl w:ilvl="0" w:tplc="0F80F6A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FC1034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A48F0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D28BEA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6DB26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44DF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DF8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8AF2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A3A2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A72464"/>
    <w:multiLevelType w:val="hybridMultilevel"/>
    <w:tmpl w:val="2E82A772"/>
    <w:numStyleLink w:val="Zaimportowanystyl5"/>
  </w:abstractNum>
  <w:abstractNum w:abstractNumId="12" w15:restartNumberingAfterBreak="0">
    <w:nsid w:val="501E491A"/>
    <w:multiLevelType w:val="hybridMultilevel"/>
    <w:tmpl w:val="2E36258A"/>
    <w:numStyleLink w:val="Zaimportowanystyl9"/>
  </w:abstractNum>
  <w:abstractNum w:abstractNumId="13" w15:restartNumberingAfterBreak="0">
    <w:nsid w:val="5A26295D"/>
    <w:multiLevelType w:val="hybridMultilevel"/>
    <w:tmpl w:val="3DB6C8FE"/>
    <w:styleLink w:val="Zaimportowanystyl10"/>
    <w:lvl w:ilvl="0" w:tplc="31B09DCE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B85F12">
      <w:start w:val="1"/>
      <w:numFmt w:val="decimal"/>
      <w:suff w:val="nothing"/>
      <w:lvlText w:val="%1.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CE5A2E">
      <w:start w:val="1"/>
      <w:numFmt w:val="decimal"/>
      <w:suff w:val="nothing"/>
      <w:lvlText w:val="%1.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D1E65BC">
      <w:start w:val="1"/>
      <w:numFmt w:val="decimal"/>
      <w:suff w:val="nothing"/>
      <w:lvlText w:val="%1.%2.%3.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D26B408">
      <w:start w:val="1"/>
      <w:numFmt w:val="decimal"/>
      <w:suff w:val="nothing"/>
      <w:lvlText w:val="%1.%2.%3.%4.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7C2C10">
      <w:start w:val="1"/>
      <w:numFmt w:val="decimal"/>
      <w:suff w:val="nothing"/>
      <w:lvlText w:val="%1.%2.%3.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5CF140">
      <w:start w:val="1"/>
      <w:numFmt w:val="decimal"/>
      <w:suff w:val="nothing"/>
      <w:lvlText w:val="%1.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30A176">
      <w:start w:val="1"/>
      <w:numFmt w:val="decimal"/>
      <w:suff w:val="nothing"/>
      <w:lvlText w:val="%1.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9EE640E">
      <w:start w:val="1"/>
      <w:numFmt w:val="decimal"/>
      <w:suff w:val="nothing"/>
      <w:lvlText w:val="%1.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E1625B"/>
    <w:multiLevelType w:val="hybridMultilevel"/>
    <w:tmpl w:val="BB7AE7CC"/>
    <w:numStyleLink w:val="Numery"/>
  </w:abstractNum>
  <w:abstractNum w:abstractNumId="15" w15:restartNumberingAfterBreak="0">
    <w:nsid w:val="5DF6622D"/>
    <w:multiLevelType w:val="hybridMultilevel"/>
    <w:tmpl w:val="411E82A8"/>
    <w:styleLink w:val="Zaimportowanystyl7"/>
    <w:lvl w:ilvl="0" w:tplc="F63A9A4E">
      <w:start w:val="1"/>
      <w:numFmt w:val="lowerLetter"/>
      <w:suff w:val="nothing"/>
      <w:lvlText w:val="%1)"/>
      <w:lvlJc w:val="left"/>
      <w:pPr>
        <w:tabs>
          <w:tab w:val="left" w:pos="283"/>
        </w:tabs>
        <w:ind w:left="28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B0F244">
      <w:start w:val="1"/>
      <w:numFmt w:val="decimal"/>
      <w:suff w:val="nothing"/>
      <w:lvlText w:val="%1)%2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102020">
      <w:start w:val="1"/>
      <w:numFmt w:val="decimal"/>
      <w:suff w:val="nothing"/>
      <w:lvlText w:val="%1)%2)%3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07E5E04">
      <w:start w:val="1"/>
      <w:numFmt w:val="decimal"/>
      <w:suff w:val="nothing"/>
      <w:lvlText w:val="%1)%2)%3)%4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260C60">
      <w:start w:val="1"/>
      <w:numFmt w:val="decimal"/>
      <w:suff w:val="nothing"/>
      <w:lvlText w:val="%1)%2)%3)%4)%5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9606924">
      <w:start w:val="1"/>
      <w:numFmt w:val="decimal"/>
      <w:suff w:val="nothing"/>
      <w:lvlText w:val="%1)%2)%3)%4)%5)%6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2D45D90">
      <w:start w:val="1"/>
      <w:numFmt w:val="decimal"/>
      <w:suff w:val="nothing"/>
      <w:lvlText w:val="%1)%2)%3)%4)%5)%6)%7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761E34">
      <w:start w:val="1"/>
      <w:numFmt w:val="decimal"/>
      <w:suff w:val="nothing"/>
      <w:lvlText w:val="%1)%2)%3)%4)%5)%6)%7)%8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48609E">
      <w:start w:val="1"/>
      <w:numFmt w:val="decimal"/>
      <w:suff w:val="nothing"/>
      <w:lvlText w:val="%1)%2)%3)%4)%5)%6)%7)%8)%9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6692485E"/>
    <w:multiLevelType w:val="hybridMultilevel"/>
    <w:tmpl w:val="385EBBA4"/>
    <w:numStyleLink w:val="Zaimportowanystyl3"/>
  </w:abstractNum>
  <w:abstractNum w:abstractNumId="17" w15:restartNumberingAfterBreak="0">
    <w:nsid w:val="678E1217"/>
    <w:multiLevelType w:val="hybridMultilevel"/>
    <w:tmpl w:val="CCC4F3FA"/>
    <w:numStyleLink w:val="Zaimportowanystyl11"/>
  </w:abstractNum>
  <w:abstractNum w:abstractNumId="18" w15:restartNumberingAfterBreak="0">
    <w:nsid w:val="68903668"/>
    <w:multiLevelType w:val="hybridMultilevel"/>
    <w:tmpl w:val="10084794"/>
    <w:numStyleLink w:val="Zaimportowanystyl1"/>
  </w:abstractNum>
  <w:abstractNum w:abstractNumId="19" w15:restartNumberingAfterBreak="0">
    <w:nsid w:val="6A7559E7"/>
    <w:multiLevelType w:val="hybridMultilevel"/>
    <w:tmpl w:val="92043ADC"/>
    <w:styleLink w:val="Zaimportowanystyl8"/>
    <w:lvl w:ilvl="0" w:tplc="51B887E2">
      <w:start w:val="1"/>
      <w:numFmt w:val="decimal"/>
      <w:suff w:val="nothing"/>
      <w:lvlText w:val="%1."/>
      <w:lvlJc w:val="left"/>
      <w:pPr>
        <w:tabs>
          <w:tab w:val="left" w:pos="284"/>
          <w:tab w:val="left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509AF0">
      <w:start w:val="1"/>
      <w:numFmt w:val="decimal"/>
      <w:suff w:val="nothing"/>
      <w:lvlText w:val="%1.%2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E7039D4">
      <w:start w:val="1"/>
      <w:numFmt w:val="decimal"/>
      <w:suff w:val="nothing"/>
      <w:lvlText w:val="%1.%2.%3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BEA646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70EE946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FE35B8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043FFE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B431C4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FB2E2E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6CB828D9"/>
    <w:multiLevelType w:val="hybridMultilevel"/>
    <w:tmpl w:val="411E82A8"/>
    <w:numStyleLink w:val="Zaimportowanystyl7"/>
  </w:abstractNum>
  <w:abstractNum w:abstractNumId="21" w15:restartNumberingAfterBreak="0">
    <w:nsid w:val="6CD44DEC"/>
    <w:multiLevelType w:val="hybridMultilevel"/>
    <w:tmpl w:val="418AC632"/>
    <w:lvl w:ilvl="0" w:tplc="A25AD9C0">
      <w:start w:val="1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747E4"/>
    <w:multiLevelType w:val="hybridMultilevel"/>
    <w:tmpl w:val="3DB6C8FE"/>
    <w:numStyleLink w:val="Zaimportowanystyl10"/>
  </w:abstractNum>
  <w:abstractNum w:abstractNumId="23" w15:restartNumberingAfterBreak="0">
    <w:nsid w:val="703B6241"/>
    <w:multiLevelType w:val="hybridMultilevel"/>
    <w:tmpl w:val="B3B4846C"/>
    <w:numStyleLink w:val="Zaimportowanystyl2"/>
  </w:abstractNum>
  <w:abstractNum w:abstractNumId="24" w15:restartNumberingAfterBreak="0">
    <w:nsid w:val="735420E9"/>
    <w:multiLevelType w:val="hybridMultilevel"/>
    <w:tmpl w:val="92043ADC"/>
    <w:numStyleLink w:val="Zaimportowanystyl8"/>
  </w:abstractNum>
  <w:abstractNum w:abstractNumId="25" w15:restartNumberingAfterBreak="0">
    <w:nsid w:val="736D65FD"/>
    <w:multiLevelType w:val="hybridMultilevel"/>
    <w:tmpl w:val="B3B4846C"/>
    <w:styleLink w:val="Zaimportowanystyl2"/>
    <w:lvl w:ilvl="0" w:tplc="C5DE57EE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64638">
      <w:start w:val="1"/>
      <w:numFmt w:val="lowerLetter"/>
      <w:suff w:val="nothing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E50F2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EC972">
      <w:start w:val="1"/>
      <w:numFmt w:val="lowerLetter"/>
      <w:suff w:val="nothing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472CC">
      <w:start w:val="1"/>
      <w:numFmt w:val="lowerLetter"/>
      <w:suff w:val="nothing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43988">
      <w:start w:val="1"/>
      <w:numFmt w:val="lowerLetter"/>
      <w:suff w:val="nothing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8047C">
      <w:start w:val="1"/>
      <w:numFmt w:val="lowerLetter"/>
      <w:suff w:val="nothing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4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493F2">
      <w:start w:val="1"/>
      <w:numFmt w:val="lowerLetter"/>
      <w:suff w:val="nothing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242EC">
      <w:start w:val="1"/>
      <w:numFmt w:val="lowerLetter"/>
      <w:suff w:val="nothing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460686"/>
    <w:multiLevelType w:val="hybridMultilevel"/>
    <w:tmpl w:val="0C0A264C"/>
    <w:numStyleLink w:val="Zaimportowanystyl6"/>
  </w:abstractNum>
  <w:num w:numId="1">
    <w:abstractNumId w:val="8"/>
  </w:num>
  <w:num w:numId="2">
    <w:abstractNumId w:val="3"/>
  </w:num>
  <w:num w:numId="3">
    <w:abstractNumId w:val="25"/>
  </w:num>
  <w:num w:numId="4">
    <w:abstractNumId w:val="23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18"/>
  </w:num>
  <w:num w:numId="8">
    <w:abstractNumId w:val="23"/>
    <w:lvlOverride w:ilvl="0">
      <w:startOverride w:val="1"/>
      <w:lvl w:ilvl="0" w:tplc="F8F0BF3A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9E92AD70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3F46C13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19C0582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77FC9F7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C6A0A3B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772C66F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9B2C8B9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21F28F56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>
    <w:abstractNumId w:val="23"/>
    <w:lvlOverride w:ilvl="0">
      <w:lvl w:ilvl="0" w:tplc="F8F0BF3A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9E92AD70">
        <w:start w:val="1"/>
        <w:numFmt w:val="low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F46C13E">
        <w:start w:val="1"/>
        <w:numFmt w:val="lowerRoman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19C0582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77FC9F74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6A0A3B8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772C66F8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9B2C8B94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1F28F56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">
    <w:abstractNumId w:val="3"/>
    <w:lvlOverride w:ilvl="0">
      <w:startOverride w:val="1"/>
      <w:lvl w:ilvl="0" w:tplc="3404F9E4">
        <w:start w:val="1"/>
        <w:numFmt w:val="decimal"/>
        <w:lvlText w:val="%1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74EA7A">
        <w:start w:val="1"/>
        <w:numFmt w:val="decimal"/>
        <w:lvlText w:val="%2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106792">
        <w:start w:val="1"/>
        <w:numFmt w:val="decimal"/>
        <w:lvlText w:val="%3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4686CA">
        <w:start w:val="1"/>
        <w:numFmt w:val="decimal"/>
        <w:lvlText w:val="%4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A6E0C0">
        <w:start w:val="1"/>
        <w:numFmt w:val="decimal"/>
        <w:lvlText w:val="%5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527E0A">
        <w:start w:val="1"/>
        <w:numFmt w:val="decimal"/>
        <w:lvlText w:val="%6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E0A19E">
        <w:start w:val="1"/>
        <w:numFmt w:val="decimal"/>
        <w:lvlText w:val="%7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722942">
        <w:start w:val="1"/>
        <w:numFmt w:val="decimal"/>
        <w:lvlText w:val="%8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A8511C">
        <w:start w:val="1"/>
        <w:numFmt w:val="decimal"/>
        <w:lvlText w:val="%9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1"/>
      <w:lvl w:ilvl="0" w:tplc="4AF4E37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BE988A">
        <w:start w:val="1"/>
        <w:numFmt w:val="lowerLetter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38D556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648138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32C80E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EA6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C27C9C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9887EE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70F90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3"/>
    <w:lvlOverride w:ilvl="0">
      <w:startOverride w:val="1"/>
      <w:lvl w:ilvl="0" w:tplc="F8F0BF3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92AD70">
        <w:start w:val="1"/>
        <w:numFmt w:val="lowerLetter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46C13E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C05822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FC9F74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A0A3B8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2C66F8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2C8B94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F28F56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5"/>
  </w:num>
  <w:num w:numId="17">
    <w:abstractNumId w:val="5"/>
    <w:lvlOverride w:ilvl="0">
      <w:lvl w:ilvl="0" w:tplc="3A3EB6A2">
        <w:start w:val="1"/>
        <w:numFmt w:val="decimal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221BE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A827A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E4BA5A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087444">
        <w:start w:val="1"/>
        <w:numFmt w:val="lowerLetter"/>
        <w:suff w:val="nothing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449FA">
        <w:start w:val="1"/>
        <w:numFmt w:val="lowerRoman"/>
        <w:suff w:val="nothing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4EC12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61F2E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2BAB0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lvl w:ilvl="0" w:tplc="3A3EB6A2">
        <w:start w:val="1"/>
        <w:numFmt w:val="decimal"/>
        <w:lvlText w:val="%1."/>
        <w:lvlJc w:val="left"/>
        <w:pPr>
          <w:tabs>
            <w:tab w:val="num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221BE">
        <w:start w:val="1"/>
        <w:numFmt w:val="lowerLetter"/>
        <w:suff w:val="nothing"/>
        <w:lvlText w:val="%2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A827A">
        <w:start w:val="1"/>
        <w:numFmt w:val="lowerRoman"/>
        <w:suff w:val="nothing"/>
        <w:lvlText w:val="%3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E4BA5A">
        <w:start w:val="1"/>
        <w:numFmt w:val="decimal"/>
        <w:suff w:val="nothing"/>
        <w:lvlText w:val="%4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087444">
        <w:start w:val="1"/>
        <w:numFmt w:val="lowerLetter"/>
        <w:suff w:val="nothing"/>
        <w:lvlText w:val="%5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449FA">
        <w:start w:val="1"/>
        <w:numFmt w:val="lowerRoman"/>
        <w:suff w:val="nothing"/>
        <w:lvlText w:val="%6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4EC12">
        <w:start w:val="1"/>
        <w:numFmt w:val="decimal"/>
        <w:suff w:val="nothing"/>
        <w:lvlText w:val="%7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61F2E">
        <w:start w:val="1"/>
        <w:numFmt w:val="lowerLetter"/>
        <w:suff w:val="nothing"/>
        <w:lvlText w:val="%8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2BAB0">
        <w:start w:val="1"/>
        <w:numFmt w:val="lowerRoman"/>
        <w:suff w:val="nothing"/>
        <w:lvlText w:val="%9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</w:num>
  <w:num w:numId="20">
    <w:abstractNumId w:val="11"/>
  </w:num>
  <w:num w:numId="21">
    <w:abstractNumId w:val="1"/>
  </w:num>
  <w:num w:numId="22">
    <w:abstractNumId w:val="26"/>
  </w:num>
  <w:num w:numId="23">
    <w:abstractNumId w:val="15"/>
  </w:num>
  <w:num w:numId="24">
    <w:abstractNumId w:val="20"/>
  </w:num>
  <w:num w:numId="25">
    <w:abstractNumId w:val="26"/>
    <w:lvlOverride w:ilvl="0">
      <w:startOverride w:val="3"/>
    </w:lvlOverride>
  </w:num>
  <w:num w:numId="26">
    <w:abstractNumId w:val="19"/>
  </w:num>
  <w:num w:numId="27">
    <w:abstractNumId w:val="24"/>
  </w:num>
  <w:num w:numId="28">
    <w:abstractNumId w:val="24"/>
    <w:lvlOverride w:ilvl="0">
      <w:lvl w:ilvl="0" w:tplc="EBD4B984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627908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CB424F0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5882C68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5C4E802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16AAC0E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05427D4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6D08528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51C8E44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9">
    <w:abstractNumId w:val="7"/>
  </w:num>
  <w:num w:numId="30">
    <w:abstractNumId w:val="12"/>
  </w:num>
  <w:num w:numId="31">
    <w:abstractNumId w:val="24"/>
    <w:lvlOverride w:ilvl="0">
      <w:startOverride w:val="4"/>
      <w:lvl w:ilvl="0" w:tplc="EBD4B984">
        <w:start w:val="4"/>
        <w:numFmt w:val="decimal"/>
        <w:lvlText w:val="%1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627908">
        <w:start w:val="1"/>
        <w:numFmt w:val="decimal"/>
        <w:suff w:val="nothing"/>
        <w:lvlText w:val="%1.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9CB424F0">
        <w:start w:val="1"/>
        <w:numFmt w:val="decimal"/>
        <w:suff w:val="nothing"/>
        <w:lvlText w:val="%1.%2.%3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95882C68">
        <w:start w:val="1"/>
        <w:numFmt w:val="decimal"/>
        <w:suff w:val="nothing"/>
        <w:lvlText w:val="%1.%2.%3.%4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5C4E802">
        <w:start w:val="1"/>
        <w:numFmt w:val="decimal"/>
        <w:suff w:val="nothing"/>
        <w:lvlText w:val="%1.%2.%3.%4.%5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516AAC0E">
        <w:start w:val="1"/>
        <w:numFmt w:val="decimal"/>
        <w:suff w:val="nothing"/>
        <w:lvlText w:val="%1.%2.%3.%4.%5.%6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05427D4">
        <w:start w:val="1"/>
        <w:numFmt w:val="decimal"/>
        <w:suff w:val="nothing"/>
        <w:lvlText w:val="%1.%2.%3.%4.%5.%6.%7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76D08528">
        <w:start w:val="1"/>
        <w:numFmt w:val="decimal"/>
        <w:suff w:val="nothing"/>
        <w:lvlText w:val="%1.%2.%3.%4.%5.%6.%7.%8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51C8E44">
        <w:start w:val="1"/>
        <w:numFmt w:val="decimal"/>
        <w:suff w:val="nothing"/>
        <w:lvlText w:val="%1.%2.%3.%4.%5.%6.%7.%8.%9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2">
    <w:abstractNumId w:val="13"/>
  </w:num>
  <w:num w:numId="33">
    <w:abstractNumId w:val="22"/>
  </w:num>
  <w:num w:numId="34">
    <w:abstractNumId w:val="9"/>
  </w:num>
  <w:num w:numId="35">
    <w:abstractNumId w:val="17"/>
  </w:num>
  <w:num w:numId="36">
    <w:abstractNumId w:val="17"/>
    <w:lvlOverride w:ilvl="0">
      <w:lvl w:ilvl="0" w:tplc="105AD35E">
        <w:start w:val="1"/>
        <w:numFmt w:val="decimal"/>
        <w:lvlText w:val="%1."/>
        <w:lvlJc w:val="left"/>
        <w:pPr>
          <w:tabs>
            <w:tab w:val="num" w:pos="2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4" w:hanging="5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11C38CC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E4E5B36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D0204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B708E0E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0428394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AC457FE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5E4EC5E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7D6D3C4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4" w:hanging="4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7">
    <w:abstractNumId w:val="17"/>
    <w:lvlOverride w:ilvl="0">
      <w:startOverride w:val="2"/>
    </w:lvlOverride>
  </w:num>
  <w:num w:numId="38">
    <w:abstractNumId w:val="17"/>
    <w:lvlOverride w:ilvl="0">
      <w:lvl w:ilvl="0" w:tplc="105AD35E">
        <w:start w:val="1"/>
        <w:numFmt w:val="decimal"/>
        <w:lvlText w:val="%1."/>
        <w:lvlJc w:val="left"/>
        <w:pPr>
          <w:tabs>
            <w:tab w:val="num" w:pos="2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" w:hanging="5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11C38CC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E4E5B36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D0204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B708E0E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0428394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AC457FE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5E4EC5E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7D6D3C4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" w:hanging="4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9">
    <w:abstractNumId w:val="17"/>
    <w:lvlOverride w:ilvl="0">
      <w:startOverride w:val="3"/>
      <w:lvl w:ilvl="0" w:tplc="105AD35E">
        <w:start w:val="3"/>
        <w:numFmt w:val="decimal"/>
        <w:suff w:val="nothing"/>
        <w:lvlText w:val="%1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411C38CC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5E4E5B36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9D02040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9B708E0E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50428394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6AC457FE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35E4EC5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67D6D3C4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0">
    <w:abstractNumId w:val="0"/>
  </w:num>
  <w:num w:numId="41">
    <w:abstractNumId w:val="21"/>
  </w:num>
  <w:num w:numId="4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95"/>
    <w:rsid w:val="00020D27"/>
    <w:rsid w:val="000256A8"/>
    <w:rsid w:val="00044023"/>
    <w:rsid w:val="00063295"/>
    <w:rsid w:val="000A48CD"/>
    <w:rsid w:val="00182654"/>
    <w:rsid w:val="002E6398"/>
    <w:rsid w:val="00350582"/>
    <w:rsid w:val="0065048E"/>
    <w:rsid w:val="006F1244"/>
    <w:rsid w:val="00733ECA"/>
    <w:rsid w:val="007976CD"/>
    <w:rsid w:val="00906E40"/>
    <w:rsid w:val="00956670"/>
    <w:rsid w:val="0097722D"/>
    <w:rsid w:val="00A16247"/>
    <w:rsid w:val="00A46410"/>
    <w:rsid w:val="00BD057E"/>
    <w:rsid w:val="00D50525"/>
    <w:rsid w:val="00D84D24"/>
    <w:rsid w:val="00DA5AA0"/>
    <w:rsid w:val="00E1304F"/>
    <w:rsid w:val="00EB5195"/>
    <w:rsid w:val="00EE32FB"/>
    <w:rsid w:val="00EF4B00"/>
    <w:rsid w:val="00F4321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E339B2"/>
  <w15:docId w15:val="{2754FB16-1DF4-6B45-A217-0939035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ezformatowaniaA">
    <w:name w:val="Bez formatowania 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1">
    <w:name w:val="Zaimportowany styl 1"/>
    <w:pPr>
      <w:numPr>
        <w:numId w:val="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3">
    <w:name w:val="Zaimportowany styl 3"/>
    <w:pPr>
      <w:numPr>
        <w:numId w:val="13"/>
      </w:numPr>
    </w:p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9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numbering" w:customStyle="1" w:styleId="Zaimportowanystyl7">
    <w:name w:val="Zaimportowany styl 7"/>
    <w:pPr>
      <w:numPr>
        <w:numId w:val="23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2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paragraph" w:customStyle="1" w:styleId="BezformatowaniaC">
    <w:name w:val="Bez formatowania C"/>
    <w:rsid w:val="00733EC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  <w:between w:val="none" w:sz="0" w:space="0" w:color="auto"/>
        <w:bar w:val="none" w:sz="0" w:color="auto"/>
      </w:pBdr>
    </w:pPr>
    <w:rPr>
      <w:rFonts w:eastAsia="ヒラギノ角ゴ Pro W3"/>
      <w:color w:val="000000"/>
      <w:u w:color="000000"/>
      <w:bdr w:val="none" w:sz="0" w:space="0" w:color="auto"/>
      <w:lang w:val="pl-PL"/>
    </w:rPr>
  </w:style>
  <w:style w:type="paragraph" w:customStyle="1" w:styleId="Tekstpodstawowy1">
    <w:name w:val="Tekst podstawowy1"/>
    <w:rsid w:val="00733E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ヒラギノ角ゴ Pro W3"/>
      <w:color w:val="000000"/>
      <w:sz w:val="24"/>
      <w:bdr w:val="none" w:sz="0" w:space="0" w:color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E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2875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2021-01-27T12:09:00Z</cp:lastPrinted>
  <dcterms:created xsi:type="dcterms:W3CDTF">2021-01-25T14:12:00Z</dcterms:created>
  <dcterms:modified xsi:type="dcterms:W3CDTF">2021-03-12T06:43:00Z</dcterms:modified>
</cp:coreProperties>
</file>